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665" w:rsidRPr="005002AD" w:rsidRDefault="000D2FA8" w:rsidP="00F5338F">
      <w:pPr>
        <w:spacing w:line="276" w:lineRule="auto"/>
        <w:jc w:val="center"/>
        <w:rPr>
          <w:rFonts w:asciiTheme="minorHAnsi" w:hAnsiTheme="minorHAnsi"/>
          <w:b/>
          <w:sz w:val="22"/>
          <w:szCs w:val="22"/>
        </w:rPr>
      </w:pPr>
      <w:bookmarkStart w:id="0" w:name="_GoBack"/>
      <w:bookmarkEnd w:id="0"/>
      <w:r w:rsidRPr="005002AD">
        <w:rPr>
          <w:rFonts w:asciiTheme="minorHAnsi" w:hAnsiTheme="minorHAnsi"/>
          <w:b/>
          <w:sz w:val="22"/>
          <w:szCs w:val="22"/>
        </w:rPr>
        <w:t xml:space="preserve">PROYECTO DE LEY No. ______ </w:t>
      </w:r>
      <w:r w:rsidR="00B24665" w:rsidRPr="005002AD">
        <w:rPr>
          <w:rFonts w:asciiTheme="minorHAnsi" w:hAnsiTheme="minorHAnsi"/>
          <w:b/>
          <w:sz w:val="22"/>
          <w:szCs w:val="22"/>
        </w:rPr>
        <w:t>DE 2018</w:t>
      </w:r>
    </w:p>
    <w:p w:rsidR="00B24665" w:rsidRPr="005002AD" w:rsidRDefault="00B24665" w:rsidP="00F5338F">
      <w:pPr>
        <w:spacing w:line="276" w:lineRule="auto"/>
        <w:jc w:val="center"/>
        <w:rPr>
          <w:rFonts w:asciiTheme="minorHAnsi" w:hAnsiTheme="minorHAnsi"/>
          <w:b/>
          <w:sz w:val="22"/>
          <w:szCs w:val="22"/>
        </w:rPr>
      </w:pPr>
    </w:p>
    <w:p w:rsidR="00B24665" w:rsidRPr="005002AD" w:rsidRDefault="00B24665" w:rsidP="00F5338F">
      <w:pPr>
        <w:spacing w:line="276" w:lineRule="auto"/>
        <w:jc w:val="center"/>
        <w:rPr>
          <w:rFonts w:asciiTheme="minorHAnsi" w:hAnsiTheme="minorHAnsi"/>
          <w:b/>
          <w:sz w:val="22"/>
          <w:szCs w:val="22"/>
        </w:rPr>
      </w:pPr>
      <w:r w:rsidRPr="005002AD">
        <w:rPr>
          <w:rFonts w:asciiTheme="minorHAnsi" w:hAnsiTheme="minorHAnsi"/>
          <w:b/>
          <w:sz w:val="22"/>
          <w:szCs w:val="22"/>
        </w:rPr>
        <w:t>“</w:t>
      </w:r>
      <w:r w:rsidR="007C34B7" w:rsidRPr="007C34B7">
        <w:rPr>
          <w:rFonts w:asciiTheme="minorHAnsi" w:hAnsiTheme="minorHAnsi"/>
          <w:b/>
          <w:sz w:val="22"/>
          <w:szCs w:val="22"/>
        </w:rPr>
        <w:t>POR MEDIO DEL CUAL SE CREAN NORMAS DE BUEN USO Y FUNCIONAMIENTO DE REDES SOCIALES Y SITIOS WEB EN COLOMBIA</w:t>
      </w:r>
      <w:r w:rsidRPr="005002AD">
        <w:rPr>
          <w:rFonts w:asciiTheme="minorHAnsi" w:hAnsiTheme="minorHAnsi"/>
          <w:b/>
          <w:sz w:val="22"/>
          <w:szCs w:val="22"/>
        </w:rPr>
        <w:t>”</w:t>
      </w:r>
    </w:p>
    <w:p w:rsidR="00B24665" w:rsidRPr="005002AD" w:rsidRDefault="00B24665" w:rsidP="00F5338F">
      <w:pPr>
        <w:spacing w:line="276" w:lineRule="auto"/>
        <w:jc w:val="center"/>
        <w:rPr>
          <w:rFonts w:asciiTheme="minorHAnsi" w:hAnsiTheme="minorHAnsi"/>
          <w:sz w:val="22"/>
          <w:szCs w:val="22"/>
        </w:rPr>
      </w:pPr>
    </w:p>
    <w:p w:rsidR="00B24665" w:rsidRPr="005002AD" w:rsidRDefault="00B24665" w:rsidP="00F5338F">
      <w:pPr>
        <w:spacing w:line="276" w:lineRule="auto"/>
        <w:jc w:val="center"/>
        <w:rPr>
          <w:rFonts w:asciiTheme="minorHAnsi" w:hAnsiTheme="minorHAnsi"/>
          <w:b/>
          <w:sz w:val="22"/>
          <w:szCs w:val="22"/>
        </w:rPr>
      </w:pPr>
      <w:r w:rsidRPr="005002AD">
        <w:rPr>
          <w:rFonts w:asciiTheme="minorHAnsi" w:hAnsiTheme="minorHAnsi"/>
          <w:b/>
          <w:sz w:val="22"/>
          <w:szCs w:val="22"/>
        </w:rPr>
        <w:t>EXPOSICION DE MOTIVOS</w:t>
      </w:r>
    </w:p>
    <w:p w:rsidR="00B24665" w:rsidRPr="005002AD" w:rsidRDefault="00F5338F" w:rsidP="00F5338F">
      <w:pPr>
        <w:spacing w:line="276" w:lineRule="auto"/>
        <w:jc w:val="both"/>
        <w:rPr>
          <w:rFonts w:asciiTheme="minorHAnsi" w:hAnsiTheme="minorHAnsi"/>
          <w:b/>
          <w:sz w:val="22"/>
          <w:szCs w:val="22"/>
        </w:rPr>
      </w:pPr>
      <w:r w:rsidRPr="005002AD">
        <w:rPr>
          <w:rFonts w:asciiTheme="minorHAnsi" w:hAnsiTheme="minorHAnsi"/>
          <w:b/>
          <w:sz w:val="22"/>
          <w:szCs w:val="22"/>
        </w:rPr>
        <w:t>INTRODUCCIÓN</w:t>
      </w:r>
    </w:p>
    <w:p w:rsidR="00F5338F" w:rsidRPr="005002AD" w:rsidRDefault="00F5338F" w:rsidP="00F5338F">
      <w:pPr>
        <w:spacing w:line="276" w:lineRule="auto"/>
        <w:jc w:val="both"/>
        <w:rPr>
          <w:rFonts w:asciiTheme="minorHAnsi" w:hAnsiTheme="minorHAnsi"/>
          <w:b/>
          <w:sz w:val="22"/>
          <w:szCs w:val="22"/>
        </w:rPr>
      </w:pPr>
    </w:p>
    <w:p w:rsidR="000D2FA8" w:rsidRPr="005002AD" w:rsidRDefault="000D2FA8" w:rsidP="00F5338F">
      <w:pPr>
        <w:spacing w:line="276" w:lineRule="auto"/>
        <w:jc w:val="both"/>
        <w:rPr>
          <w:rFonts w:asciiTheme="minorHAnsi" w:hAnsiTheme="minorHAnsi"/>
          <w:sz w:val="22"/>
          <w:szCs w:val="22"/>
        </w:rPr>
      </w:pPr>
      <w:r w:rsidRPr="005002AD">
        <w:rPr>
          <w:rFonts w:asciiTheme="minorHAnsi" w:hAnsiTheme="minorHAnsi"/>
          <w:sz w:val="22"/>
          <w:szCs w:val="22"/>
        </w:rPr>
        <w:t>El aumento reciente de casos reportados de personas que han sido injuriadas o calumniadas por medio de redes sociales y en general a través de plataformas en la web, hacen necesario crear un marco jurídico que permita a los afectados acudir a las autoridades correspondientes, incluidos los prestadores de servicios en la web, para que resuelvan de forma expedita las solicitudes de eliminación del contenido injurioso o calumnioso.</w:t>
      </w:r>
    </w:p>
    <w:p w:rsidR="000D2FA8" w:rsidRPr="005002AD" w:rsidRDefault="000D2FA8" w:rsidP="00F5338F">
      <w:pPr>
        <w:spacing w:line="276" w:lineRule="auto"/>
        <w:jc w:val="both"/>
        <w:rPr>
          <w:rFonts w:asciiTheme="minorHAnsi" w:hAnsiTheme="minorHAnsi"/>
          <w:sz w:val="22"/>
          <w:szCs w:val="22"/>
        </w:rPr>
      </w:pPr>
    </w:p>
    <w:p w:rsidR="000D2FA8" w:rsidRPr="005002AD" w:rsidRDefault="000D2FA8" w:rsidP="00F5338F">
      <w:pPr>
        <w:spacing w:line="276" w:lineRule="auto"/>
        <w:jc w:val="both"/>
        <w:rPr>
          <w:rFonts w:asciiTheme="minorHAnsi" w:hAnsiTheme="minorHAnsi"/>
          <w:sz w:val="22"/>
          <w:szCs w:val="22"/>
        </w:rPr>
      </w:pPr>
      <w:r w:rsidRPr="005002AD">
        <w:rPr>
          <w:rFonts w:asciiTheme="minorHAnsi" w:hAnsiTheme="minorHAnsi"/>
          <w:sz w:val="22"/>
          <w:szCs w:val="22"/>
        </w:rPr>
        <w:t>El Centro Cibernético Policial informó que ha tramitado 3.653 reportes de injuria o calumnia solo a través de redes sociales, desde el 2014 hasta el 8 de agosto de 2017 (El Tiempo, 2017) y en lo que va del 2017, se han formalizado 602 denuncias por injuria y 287 por calumnia en redes sociales ante la Policía Nacional, según cifras del Sistema de Información Estadístico, Delincuencial, Contravencional y Operativo – Siedco (El tiempo, 2017).</w:t>
      </w:r>
    </w:p>
    <w:p w:rsidR="000D2FA8" w:rsidRPr="005002AD" w:rsidRDefault="000D2FA8" w:rsidP="00F5338F">
      <w:pPr>
        <w:spacing w:line="276" w:lineRule="auto"/>
        <w:jc w:val="both"/>
        <w:rPr>
          <w:rFonts w:asciiTheme="minorHAnsi" w:hAnsiTheme="minorHAnsi"/>
          <w:sz w:val="22"/>
          <w:szCs w:val="22"/>
        </w:rPr>
      </w:pPr>
    </w:p>
    <w:p w:rsidR="000D2FA8" w:rsidRPr="005002AD" w:rsidRDefault="000D2FA8" w:rsidP="00F5338F">
      <w:pPr>
        <w:spacing w:line="276" w:lineRule="auto"/>
        <w:jc w:val="both"/>
        <w:rPr>
          <w:rFonts w:asciiTheme="minorHAnsi" w:hAnsiTheme="minorHAnsi"/>
          <w:sz w:val="22"/>
          <w:szCs w:val="22"/>
        </w:rPr>
      </w:pPr>
      <w:r w:rsidRPr="005002AD">
        <w:rPr>
          <w:rFonts w:asciiTheme="minorHAnsi" w:hAnsiTheme="minorHAnsi"/>
          <w:sz w:val="22"/>
          <w:szCs w:val="22"/>
        </w:rPr>
        <w:t>Dichas declaraciones injuriosas o calumniosas ocasionan perjuicios tanto personales como profesionales, ya que atentan contra el derecho a la intimidad, la honra y el buen nombre, contemplados en los artículos 15 y 21 de la Constitución Política y que son de carácter fundamental. Incluso, dichas declaraciones pueden llegar a desconocer la presunción de inocencia que la Constitución Política reconoce a cada colombiano en virtud del artículo 29.</w:t>
      </w:r>
    </w:p>
    <w:p w:rsidR="000D2FA8" w:rsidRPr="005002AD" w:rsidRDefault="000D2FA8" w:rsidP="00F5338F">
      <w:pPr>
        <w:spacing w:line="276" w:lineRule="auto"/>
        <w:jc w:val="both"/>
        <w:rPr>
          <w:rFonts w:asciiTheme="minorHAnsi" w:hAnsiTheme="minorHAnsi"/>
          <w:sz w:val="22"/>
          <w:szCs w:val="22"/>
        </w:rPr>
      </w:pPr>
    </w:p>
    <w:p w:rsidR="000D2FA8" w:rsidRPr="005002AD" w:rsidRDefault="000D2FA8" w:rsidP="00F5338F">
      <w:pPr>
        <w:spacing w:line="276" w:lineRule="auto"/>
        <w:jc w:val="both"/>
        <w:rPr>
          <w:rFonts w:asciiTheme="minorHAnsi" w:hAnsiTheme="minorHAnsi"/>
          <w:sz w:val="22"/>
          <w:szCs w:val="22"/>
        </w:rPr>
      </w:pPr>
      <w:r w:rsidRPr="005002AD">
        <w:rPr>
          <w:rFonts w:asciiTheme="minorHAnsi" w:hAnsiTheme="minorHAnsi"/>
          <w:sz w:val="22"/>
          <w:szCs w:val="22"/>
        </w:rPr>
        <w:t>Por esta razón es necesario establecer mecanismos que permitan ejercer un mayor control sobre la libertad de publicación de contenidos en la web, respetando ante todo los límites impuestos por la Corte Constitucional y por los convenios internacionales relacionados con la protección al derecho a la libre expresión, que también es un derecho fundamental y prevalece en la mayoría de situaciones.</w:t>
      </w:r>
    </w:p>
    <w:p w:rsidR="000D2FA8" w:rsidRDefault="000D2FA8" w:rsidP="00F5338F">
      <w:pPr>
        <w:spacing w:line="276" w:lineRule="auto"/>
        <w:jc w:val="both"/>
        <w:rPr>
          <w:rFonts w:asciiTheme="minorHAnsi" w:hAnsiTheme="minorHAnsi"/>
          <w:sz w:val="22"/>
          <w:szCs w:val="22"/>
        </w:rPr>
      </w:pPr>
    </w:p>
    <w:p w:rsidR="005002AD" w:rsidRPr="005002AD" w:rsidRDefault="005002AD" w:rsidP="00F5338F">
      <w:pPr>
        <w:spacing w:line="276" w:lineRule="auto"/>
        <w:jc w:val="both"/>
        <w:rPr>
          <w:rFonts w:asciiTheme="minorHAnsi" w:hAnsiTheme="minorHAnsi"/>
          <w:sz w:val="22"/>
          <w:szCs w:val="22"/>
        </w:rPr>
      </w:pPr>
    </w:p>
    <w:p w:rsidR="00664F82" w:rsidRPr="005002AD" w:rsidRDefault="00664F82" w:rsidP="00664F82">
      <w:pPr>
        <w:spacing w:line="276" w:lineRule="auto"/>
        <w:jc w:val="both"/>
        <w:rPr>
          <w:rFonts w:asciiTheme="minorHAnsi" w:hAnsiTheme="minorHAnsi"/>
          <w:b/>
          <w:sz w:val="22"/>
          <w:szCs w:val="22"/>
        </w:rPr>
      </w:pPr>
      <w:r w:rsidRPr="005002AD">
        <w:rPr>
          <w:rFonts w:asciiTheme="minorHAnsi" w:hAnsiTheme="minorHAnsi"/>
          <w:b/>
          <w:sz w:val="22"/>
          <w:szCs w:val="22"/>
        </w:rPr>
        <w:lastRenderedPageBreak/>
        <w:t>DESAFÍOS DE LA MODERNIDAD A LA PROTECCIÓN DE LOS DERECHOS A LA INTIMIDAD, LA HONRA Y EL BUEN NOMBRE</w:t>
      </w:r>
    </w:p>
    <w:p w:rsidR="00664F82" w:rsidRPr="005002AD" w:rsidRDefault="00664F82" w:rsidP="00664F82">
      <w:pPr>
        <w:spacing w:line="276" w:lineRule="auto"/>
        <w:jc w:val="both"/>
        <w:rPr>
          <w:rFonts w:asciiTheme="minorHAnsi" w:hAnsiTheme="minorHAnsi"/>
          <w:sz w:val="22"/>
          <w:szCs w:val="22"/>
        </w:rPr>
      </w:pPr>
    </w:p>
    <w:p w:rsidR="00664F82" w:rsidRPr="005002AD" w:rsidRDefault="00664F82" w:rsidP="00664F82">
      <w:pPr>
        <w:spacing w:line="276" w:lineRule="auto"/>
        <w:jc w:val="both"/>
        <w:rPr>
          <w:rFonts w:asciiTheme="minorHAnsi" w:hAnsiTheme="minorHAnsi"/>
          <w:sz w:val="22"/>
          <w:szCs w:val="22"/>
        </w:rPr>
      </w:pPr>
      <w:r w:rsidRPr="005002AD">
        <w:rPr>
          <w:rFonts w:asciiTheme="minorHAnsi" w:hAnsiTheme="minorHAnsi"/>
          <w:sz w:val="22"/>
          <w:szCs w:val="22"/>
        </w:rPr>
        <w:t>El aumento de las personas conectadas a internet, así como el desarrollo continuo de las plataformas que crean nuevos espacios de interacción, ha impactado la forma en que las personas se expresan y se interrelacionan, obligando a los Estados a reformular la manera en que regulan y protegen los derechos fundamentales de las personas en el ciberespacio.</w:t>
      </w:r>
    </w:p>
    <w:p w:rsidR="00664F82" w:rsidRPr="005002AD" w:rsidRDefault="00664F82" w:rsidP="00664F82">
      <w:pPr>
        <w:spacing w:line="276" w:lineRule="auto"/>
        <w:jc w:val="both"/>
        <w:rPr>
          <w:rFonts w:asciiTheme="minorHAnsi" w:hAnsiTheme="minorHAnsi"/>
          <w:sz w:val="22"/>
          <w:szCs w:val="22"/>
        </w:rPr>
      </w:pPr>
    </w:p>
    <w:p w:rsidR="001A4BD2" w:rsidRDefault="00664F82" w:rsidP="001A4BD2">
      <w:pPr>
        <w:spacing w:line="276" w:lineRule="auto"/>
        <w:jc w:val="both"/>
        <w:rPr>
          <w:rFonts w:asciiTheme="minorHAnsi" w:hAnsiTheme="minorHAnsi"/>
          <w:sz w:val="22"/>
          <w:szCs w:val="22"/>
        </w:rPr>
      </w:pPr>
      <w:r w:rsidRPr="005002AD">
        <w:rPr>
          <w:rFonts w:asciiTheme="minorHAnsi" w:hAnsiTheme="minorHAnsi"/>
          <w:sz w:val="22"/>
          <w:szCs w:val="22"/>
        </w:rPr>
        <w:t xml:space="preserve">Este constante desarrollo tecnológico y digital exige que los Estados encuentren formas ágiles y eficaces para responder al nuevo desafío que plantean este tipo de interacciones, especialmente en términos de control para prevenir el desarrollo y avance de conductas ilegales de todo tipo como la suplantación de identidad, la injuria, la calumnia, entre otras que puedan afectar la intimidad, la honra y el buen nombre de las personas en Internet, ya que no debe permitirse que los medios digitales se conviertan en espacios sin reglas, donde impere la ley del </w:t>
      </w:r>
      <w:r w:rsidR="00F002F5" w:rsidRPr="005002AD">
        <w:rPr>
          <w:rFonts w:asciiTheme="minorHAnsi" w:hAnsiTheme="minorHAnsi"/>
          <w:sz w:val="22"/>
          <w:szCs w:val="22"/>
        </w:rPr>
        <w:t>más</w:t>
      </w:r>
      <w:r w:rsidRPr="005002AD">
        <w:rPr>
          <w:rFonts w:asciiTheme="minorHAnsi" w:hAnsiTheme="minorHAnsi"/>
          <w:sz w:val="22"/>
          <w:szCs w:val="22"/>
        </w:rPr>
        <w:t xml:space="preserve"> fuerte o el estado de naturaleza. Es necesario tomar medidas pertinentes que permitan evitar el maltrato, las calumnias y las injurias en los medios web.</w:t>
      </w:r>
    </w:p>
    <w:p w:rsidR="00F002F5" w:rsidRPr="00F002F5" w:rsidRDefault="00F002F5" w:rsidP="001A4BD2">
      <w:pPr>
        <w:spacing w:line="276" w:lineRule="auto"/>
        <w:jc w:val="both"/>
        <w:rPr>
          <w:rFonts w:asciiTheme="minorHAnsi" w:hAnsiTheme="minorHAnsi"/>
          <w:sz w:val="22"/>
          <w:szCs w:val="22"/>
        </w:rPr>
      </w:pPr>
    </w:p>
    <w:p w:rsidR="001A4BD2" w:rsidRPr="005002AD" w:rsidRDefault="001A4BD2" w:rsidP="001A4BD2">
      <w:pPr>
        <w:spacing w:line="276" w:lineRule="auto"/>
        <w:jc w:val="both"/>
        <w:rPr>
          <w:rFonts w:asciiTheme="minorHAnsi" w:hAnsiTheme="minorHAnsi"/>
          <w:b/>
          <w:sz w:val="22"/>
          <w:szCs w:val="22"/>
        </w:rPr>
      </w:pPr>
      <w:r w:rsidRPr="005002AD">
        <w:rPr>
          <w:rFonts w:asciiTheme="minorHAnsi" w:hAnsiTheme="minorHAnsi"/>
          <w:b/>
          <w:sz w:val="22"/>
          <w:szCs w:val="22"/>
        </w:rPr>
        <w:t>DERECHOS FUNDAMENTALES Y PUBLICACIONES EN LA WEB</w:t>
      </w:r>
    </w:p>
    <w:p w:rsidR="001A4BD2" w:rsidRPr="005002AD" w:rsidRDefault="001A4BD2" w:rsidP="001A4BD2">
      <w:pPr>
        <w:spacing w:line="276" w:lineRule="auto"/>
        <w:jc w:val="both"/>
        <w:rPr>
          <w:rFonts w:asciiTheme="minorHAnsi" w:hAnsiTheme="minorHAnsi"/>
          <w:sz w:val="22"/>
          <w:szCs w:val="22"/>
        </w:rPr>
      </w:pPr>
    </w:p>
    <w:p w:rsidR="001A4BD2" w:rsidRDefault="001A4BD2" w:rsidP="001A4BD2">
      <w:pPr>
        <w:spacing w:line="276" w:lineRule="auto"/>
        <w:jc w:val="both"/>
        <w:rPr>
          <w:rFonts w:asciiTheme="minorHAnsi" w:hAnsiTheme="minorHAnsi"/>
          <w:sz w:val="22"/>
          <w:szCs w:val="22"/>
        </w:rPr>
      </w:pPr>
      <w:r w:rsidRPr="005002AD">
        <w:rPr>
          <w:rFonts w:asciiTheme="minorHAnsi" w:hAnsiTheme="minorHAnsi"/>
          <w:sz w:val="22"/>
          <w:szCs w:val="22"/>
        </w:rPr>
        <w:t>En la sentencia C-1147 de 2001, la Corte Constitucional manifestó que aun cuando Internet representara un espacio virtual, o si se quiere una ficción, los derechos de las personas que se involucran en el ciberespacio no pueden ser considerados “virtuales” ni “abstracciones”, por lo cual tienen la misma validez y exigen la misma protección, como si se estuviera hablando de los medios convencionales de comunicación.</w:t>
      </w:r>
    </w:p>
    <w:p w:rsidR="001A4BD2" w:rsidRPr="005002AD" w:rsidRDefault="001A4BD2" w:rsidP="001A4BD2">
      <w:pPr>
        <w:spacing w:line="276" w:lineRule="auto"/>
        <w:jc w:val="both"/>
        <w:rPr>
          <w:rFonts w:asciiTheme="minorHAnsi" w:hAnsiTheme="minorHAnsi"/>
          <w:sz w:val="22"/>
          <w:szCs w:val="22"/>
        </w:rPr>
      </w:pPr>
    </w:p>
    <w:p w:rsidR="001A4BD2" w:rsidRPr="005002AD" w:rsidRDefault="001A4BD2" w:rsidP="001A4BD2">
      <w:pPr>
        <w:spacing w:line="276" w:lineRule="auto"/>
        <w:jc w:val="both"/>
        <w:rPr>
          <w:rFonts w:asciiTheme="minorHAnsi" w:hAnsiTheme="minorHAnsi"/>
          <w:sz w:val="22"/>
          <w:szCs w:val="22"/>
        </w:rPr>
      </w:pPr>
      <w:r w:rsidRPr="005002AD">
        <w:rPr>
          <w:rFonts w:asciiTheme="minorHAnsi" w:hAnsiTheme="minorHAnsi"/>
          <w:sz w:val="22"/>
          <w:szCs w:val="22"/>
        </w:rPr>
        <w:t>En principio, las publicaciones realizadas en Internet (páginas web, blogs, redes sociales, canales de reproducción y transmisión de video en vivo, etc.) están amparadas por la protección reforzada y la presunción de prevalencia del derecho a la libre expresión, pero para que gocen plenamente de ese amparo, es necesario que respeten los límites impuestos por el respeto a los derechos a la honra y al buen nombre. Lo anterior implica que las manifestaciones difamatorias, calumniosas, desproporcionadas e injuriantes, no están bajo la protección del artículo 20 Constitucional.</w:t>
      </w:r>
    </w:p>
    <w:p w:rsidR="001A4BD2" w:rsidRPr="005002AD" w:rsidRDefault="001A4BD2" w:rsidP="001A4BD2">
      <w:pPr>
        <w:spacing w:line="276" w:lineRule="auto"/>
        <w:jc w:val="both"/>
        <w:rPr>
          <w:rFonts w:asciiTheme="minorHAnsi" w:hAnsiTheme="minorHAnsi"/>
          <w:sz w:val="22"/>
          <w:szCs w:val="22"/>
        </w:rPr>
      </w:pPr>
    </w:p>
    <w:p w:rsidR="005322D8" w:rsidRPr="005002AD" w:rsidRDefault="00D015DA" w:rsidP="005322D8">
      <w:pPr>
        <w:spacing w:line="276" w:lineRule="auto"/>
        <w:jc w:val="both"/>
        <w:rPr>
          <w:rFonts w:asciiTheme="minorHAnsi" w:hAnsiTheme="minorHAnsi"/>
          <w:sz w:val="22"/>
          <w:szCs w:val="22"/>
        </w:rPr>
      </w:pPr>
      <w:r>
        <w:rPr>
          <w:rFonts w:asciiTheme="minorHAnsi" w:hAnsiTheme="minorHAnsi"/>
          <w:sz w:val="22"/>
          <w:szCs w:val="22"/>
        </w:rPr>
        <w:t xml:space="preserve">Con relación al </w:t>
      </w:r>
      <w:r w:rsidR="005322D8" w:rsidRPr="00664F82">
        <w:rPr>
          <w:rFonts w:asciiTheme="minorHAnsi" w:hAnsiTheme="minorHAnsi"/>
          <w:b/>
          <w:sz w:val="22"/>
          <w:szCs w:val="22"/>
        </w:rPr>
        <w:t>derecho a la intimidad</w:t>
      </w:r>
      <w:r w:rsidR="005322D8" w:rsidRPr="005002AD">
        <w:rPr>
          <w:rFonts w:asciiTheme="minorHAnsi" w:hAnsiTheme="minorHAnsi"/>
          <w:sz w:val="22"/>
          <w:szCs w:val="22"/>
        </w:rPr>
        <w:t xml:space="preserve"> </w:t>
      </w:r>
      <w:r>
        <w:rPr>
          <w:rFonts w:asciiTheme="minorHAnsi" w:hAnsiTheme="minorHAnsi"/>
          <w:sz w:val="22"/>
          <w:szCs w:val="22"/>
        </w:rPr>
        <w:t xml:space="preserve">es pertinente decir que </w:t>
      </w:r>
      <w:r w:rsidR="005322D8" w:rsidRPr="005002AD">
        <w:rPr>
          <w:rFonts w:asciiTheme="minorHAnsi" w:hAnsiTheme="minorHAnsi"/>
          <w:sz w:val="22"/>
          <w:szCs w:val="22"/>
        </w:rPr>
        <w:t>solo puede ser vulnerado cuando se persiga un fin constitucionalmente válido y se respeten los cinco principios bajo los cuales puede divulgarse información íntima de una persona, siendo claro que toda injerencia arbitraria constituye un quebranto a este derecho.</w:t>
      </w:r>
      <w:r>
        <w:rPr>
          <w:rFonts w:asciiTheme="minorHAnsi" w:hAnsiTheme="minorHAnsi"/>
          <w:sz w:val="22"/>
          <w:szCs w:val="22"/>
        </w:rPr>
        <w:t xml:space="preserve"> </w:t>
      </w:r>
    </w:p>
    <w:p w:rsidR="005322D8" w:rsidRPr="005002AD" w:rsidRDefault="005322D8" w:rsidP="005322D8">
      <w:pPr>
        <w:spacing w:line="276" w:lineRule="auto"/>
        <w:jc w:val="both"/>
        <w:rPr>
          <w:rFonts w:asciiTheme="minorHAnsi" w:hAnsiTheme="minorHAnsi"/>
          <w:sz w:val="22"/>
          <w:szCs w:val="22"/>
        </w:rPr>
      </w:pPr>
    </w:p>
    <w:p w:rsidR="005322D8" w:rsidRPr="005002AD" w:rsidRDefault="00D015DA" w:rsidP="005322D8">
      <w:pPr>
        <w:spacing w:line="276" w:lineRule="auto"/>
        <w:jc w:val="both"/>
        <w:rPr>
          <w:rFonts w:asciiTheme="minorHAnsi" w:hAnsiTheme="minorHAnsi"/>
          <w:sz w:val="22"/>
          <w:szCs w:val="22"/>
        </w:rPr>
      </w:pPr>
      <w:r>
        <w:rPr>
          <w:rFonts w:asciiTheme="minorHAnsi" w:hAnsiTheme="minorHAnsi"/>
          <w:sz w:val="22"/>
          <w:szCs w:val="22"/>
        </w:rPr>
        <w:t>Por su parte, el</w:t>
      </w:r>
      <w:r w:rsidR="005322D8" w:rsidRPr="005002AD">
        <w:rPr>
          <w:rFonts w:asciiTheme="minorHAnsi" w:hAnsiTheme="minorHAnsi"/>
          <w:sz w:val="22"/>
          <w:szCs w:val="22"/>
        </w:rPr>
        <w:t xml:space="preserve"> </w:t>
      </w:r>
      <w:r w:rsidR="005322D8" w:rsidRPr="00664F82">
        <w:rPr>
          <w:rFonts w:asciiTheme="minorHAnsi" w:hAnsiTheme="minorHAnsi"/>
          <w:b/>
          <w:sz w:val="22"/>
          <w:szCs w:val="22"/>
        </w:rPr>
        <w:t>derecho a la honra</w:t>
      </w:r>
      <w:r w:rsidR="005322D8" w:rsidRPr="005002AD">
        <w:rPr>
          <w:rFonts w:asciiTheme="minorHAnsi" w:hAnsiTheme="minorHAnsi"/>
          <w:sz w:val="22"/>
          <w:szCs w:val="22"/>
        </w:rPr>
        <w:t xml:space="preserve"> </w:t>
      </w:r>
      <w:r>
        <w:rPr>
          <w:rFonts w:asciiTheme="minorHAnsi" w:hAnsiTheme="minorHAnsi"/>
          <w:sz w:val="22"/>
          <w:szCs w:val="22"/>
        </w:rPr>
        <w:t>es</w:t>
      </w:r>
      <w:r w:rsidR="005322D8" w:rsidRPr="005002AD">
        <w:rPr>
          <w:rFonts w:asciiTheme="minorHAnsi" w:hAnsiTheme="minorHAnsi"/>
          <w:sz w:val="22"/>
          <w:szCs w:val="22"/>
        </w:rPr>
        <w:t xml:space="preserve"> “el derecho que tiene toda persona a no sufrir ataques que afecten la esfera externa de sus virtudes y valores, la cual socialmente le ha sido reconocida” (Sentencia T-369 de 1993). Esto quiere decir que su protección abarca las situaciones en las cuales la persona es difamada con afirmaciones falsas.</w:t>
      </w:r>
    </w:p>
    <w:p w:rsidR="005322D8" w:rsidRPr="005002AD" w:rsidRDefault="005322D8" w:rsidP="005322D8">
      <w:pPr>
        <w:spacing w:line="276" w:lineRule="auto"/>
        <w:jc w:val="both"/>
        <w:rPr>
          <w:rFonts w:asciiTheme="minorHAnsi" w:hAnsiTheme="minorHAnsi"/>
          <w:sz w:val="22"/>
          <w:szCs w:val="22"/>
        </w:rPr>
      </w:pPr>
    </w:p>
    <w:p w:rsidR="005322D8" w:rsidRPr="005002AD" w:rsidRDefault="005322D8" w:rsidP="005322D8">
      <w:pPr>
        <w:spacing w:line="276" w:lineRule="auto"/>
        <w:jc w:val="both"/>
        <w:rPr>
          <w:rFonts w:asciiTheme="minorHAnsi" w:hAnsiTheme="minorHAnsi"/>
          <w:sz w:val="22"/>
          <w:szCs w:val="22"/>
        </w:rPr>
      </w:pPr>
      <w:r w:rsidRPr="005002AD">
        <w:rPr>
          <w:rFonts w:asciiTheme="minorHAnsi" w:hAnsiTheme="minorHAnsi"/>
          <w:sz w:val="22"/>
          <w:szCs w:val="22"/>
        </w:rPr>
        <w:t xml:space="preserve">Finalmente, </w:t>
      </w:r>
      <w:r w:rsidRPr="00664F82">
        <w:rPr>
          <w:rFonts w:asciiTheme="minorHAnsi" w:hAnsiTheme="minorHAnsi"/>
          <w:b/>
          <w:sz w:val="22"/>
          <w:szCs w:val="22"/>
        </w:rPr>
        <w:t>el derecho al buen nombre y el derecho a la honra</w:t>
      </w:r>
      <w:r w:rsidRPr="005002AD">
        <w:rPr>
          <w:rFonts w:asciiTheme="minorHAnsi" w:hAnsiTheme="minorHAnsi"/>
          <w:sz w:val="22"/>
          <w:szCs w:val="22"/>
        </w:rPr>
        <w:t xml:space="preserve"> se encuentran íntimamente entrelazados a la dignidad humana, concretamente </w:t>
      </w:r>
      <w:r w:rsidR="00D015DA">
        <w:rPr>
          <w:rFonts w:asciiTheme="minorHAnsi" w:hAnsiTheme="minorHAnsi"/>
          <w:sz w:val="22"/>
          <w:szCs w:val="22"/>
        </w:rPr>
        <w:t>a</w:t>
      </w:r>
      <w:r w:rsidRPr="005002AD">
        <w:rPr>
          <w:rFonts w:asciiTheme="minorHAnsi" w:hAnsiTheme="minorHAnsi"/>
          <w:sz w:val="22"/>
          <w:szCs w:val="22"/>
        </w:rPr>
        <w:t xml:space="preserve"> la dimensión relacionada con el derecho a vivir sin humillaciones, que se identifica con las limitaciones del poder de los demás pues no debe permitirse la existencia de relaciones donde el sujeto débil de la relación sea degradado a la condición de me</w:t>
      </w:r>
      <w:r w:rsidR="00C43B97">
        <w:rPr>
          <w:rFonts w:asciiTheme="minorHAnsi" w:hAnsiTheme="minorHAnsi"/>
          <w:sz w:val="22"/>
          <w:szCs w:val="22"/>
        </w:rPr>
        <w:t>ro objeto (Sentencia T-063A/17), razón por la cual</w:t>
      </w:r>
      <w:r w:rsidR="00D015DA">
        <w:rPr>
          <w:rFonts w:asciiTheme="minorHAnsi" w:hAnsiTheme="minorHAnsi"/>
          <w:sz w:val="22"/>
          <w:szCs w:val="22"/>
        </w:rPr>
        <w:t xml:space="preserve"> </w:t>
      </w:r>
      <w:r w:rsidR="00C43B97">
        <w:rPr>
          <w:rFonts w:asciiTheme="minorHAnsi" w:hAnsiTheme="minorHAnsi"/>
          <w:sz w:val="22"/>
          <w:szCs w:val="22"/>
        </w:rPr>
        <w:t>todo</w:t>
      </w:r>
      <w:r w:rsidR="00D015DA" w:rsidRPr="005002AD">
        <w:rPr>
          <w:rFonts w:asciiTheme="minorHAnsi" w:hAnsiTheme="minorHAnsi"/>
          <w:sz w:val="22"/>
          <w:szCs w:val="22"/>
        </w:rPr>
        <w:t xml:space="preserve"> tipo de manifestación (sin importar el medio por el cual se realice) que ofenda, injurie o exponga hechos falsos sobre una persona, atenta contra el buen nombre de la misma y hace al emisor susceptible de sanción jurídica.</w:t>
      </w:r>
    </w:p>
    <w:p w:rsidR="00C43B97" w:rsidRDefault="00C43B97" w:rsidP="00C43B97">
      <w:pPr>
        <w:spacing w:line="276" w:lineRule="auto"/>
        <w:jc w:val="both"/>
        <w:rPr>
          <w:rFonts w:asciiTheme="minorHAnsi" w:hAnsiTheme="minorHAnsi"/>
          <w:sz w:val="22"/>
          <w:szCs w:val="22"/>
        </w:rPr>
      </w:pPr>
    </w:p>
    <w:p w:rsidR="00C43B97" w:rsidRDefault="00C43B97" w:rsidP="00C43B97">
      <w:pPr>
        <w:spacing w:line="276" w:lineRule="auto"/>
        <w:jc w:val="both"/>
        <w:rPr>
          <w:rFonts w:asciiTheme="minorHAnsi" w:hAnsiTheme="minorHAnsi"/>
          <w:sz w:val="22"/>
          <w:szCs w:val="22"/>
        </w:rPr>
      </w:pPr>
      <w:r w:rsidRPr="005002AD">
        <w:rPr>
          <w:rFonts w:asciiTheme="minorHAnsi" w:hAnsiTheme="minorHAnsi"/>
          <w:sz w:val="22"/>
          <w:szCs w:val="22"/>
        </w:rPr>
        <w:t>Del anterior discurrir se deduce que la protección d</w:t>
      </w:r>
      <w:r>
        <w:rPr>
          <w:rFonts w:asciiTheme="minorHAnsi" w:hAnsiTheme="minorHAnsi"/>
          <w:sz w:val="22"/>
          <w:szCs w:val="22"/>
        </w:rPr>
        <w:t>e los derechos fundamentales a la intimidad, el buen nombre y</w:t>
      </w:r>
      <w:r w:rsidRPr="005002AD">
        <w:rPr>
          <w:rFonts w:asciiTheme="minorHAnsi" w:hAnsiTheme="minorHAnsi"/>
          <w:sz w:val="22"/>
          <w:szCs w:val="22"/>
        </w:rPr>
        <w:t xml:space="preserve"> la honra se predica en todos los ámbitos y medios de comunicación y por lo tanto, las redes sociales, blogs y demás espacios similares, deben contemplar un límite racional a las comunicaciones abiertamente ofensivas que se emitan por medio de internet.</w:t>
      </w:r>
    </w:p>
    <w:p w:rsidR="001A4BD2" w:rsidRDefault="001A4BD2" w:rsidP="001A4BD2">
      <w:pPr>
        <w:spacing w:line="276" w:lineRule="auto"/>
        <w:jc w:val="both"/>
        <w:rPr>
          <w:rFonts w:asciiTheme="minorHAnsi" w:hAnsiTheme="minorHAnsi"/>
          <w:sz w:val="22"/>
          <w:szCs w:val="22"/>
        </w:rPr>
      </w:pPr>
    </w:p>
    <w:p w:rsidR="00F002F5" w:rsidRPr="005002AD" w:rsidRDefault="00F002F5" w:rsidP="00F002F5">
      <w:pPr>
        <w:spacing w:line="276" w:lineRule="auto"/>
        <w:jc w:val="both"/>
        <w:rPr>
          <w:rFonts w:asciiTheme="minorHAnsi" w:hAnsiTheme="minorHAnsi"/>
          <w:b/>
          <w:sz w:val="22"/>
          <w:szCs w:val="22"/>
        </w:rPr>
      </w:pPr>
      <w:r w:rsidRPr="005002AD">
        <w:rPr>
          <w:rFonts w:asciiTheme="minorHAnsi" w:hAnsiTheme="minorHAnsi"/>
          <w:b/>
          <w:sz w:val="22"/>
          <w:szCs w:val="22"/>
        </w:rPr>
        <w:t>DERECHO A LA LIBERTAD DE EXPRESIÓN</w:t>
      </w:r>
    </w:p>
    <w:p w:rsidR="00F002F5" w:rsidRPr="005002AD" w:rsidRDefault="00F002F5" w:rsidP="00F002F5">
      <w:pPr>
        <w:spacing w:line="276" w:lineRule="auto"/>
        <w:jc w:val="both"/>
        <w:rPr>
          <w:rFonts w:asciiTheme="minorHAnsi" w:hAnsiTheme="minorHAnsi"/>
          <w:b/>
          <w:sz w:val="22"/>
          <w:szCs w:val="22"/>
        </w:rPr>
      </w:pPr>
    </w:p>
    <w:p w:rsidR="00F002F5" w:rsidRPr="005002AD" w:rsidRDefault="00F002F5" w:rsidP="00F002F5">
      <w:pPr>
        <w:spacing w:line="276" w:lineRule="auto"/>
        <w:jc w:val="both"/>
        <w:rPr>
          <w:rFonts w:asciiTheme="minorHAnsi" w:hAnsiTheme="minorHAnsi"/>
          <w:sz w:val="22"/>
          <w:szCs w:val="22"/>
        </w:rPr>
      </w:pPr>
      <w:r w:rsidRPr="005002AD">
        <w:rPr>
          <w:rFonts w:asciiTheme="minorHAnsi" w:hAnsiTheme="minorHAnsi"/>
          <w:sz w:val="22"/>
          <w:szCs w:val="22"/>
        </w:rPr>
        <w:t>La libre expresión está contemplada como derecho fundamental en el artículo 20 de la Constitución de 1991 así:</w:t>
      </w:r>
    </w:p>
    <w:p w:rsidR="00F002F5" w:rsidRPr="005002AD" w:rsidRDefault="00F002F5" w:rsidP="00F002F5">
      <w:pPr>
        <w:spacing w:line="276" w:lineRule="auto"/>
        <w:jc w:val="both"/>
        <w:rPr>
          <w:rFonts w:asciiTheme="minorHAnsi" w:hAnsiTheme="minorHAnsi"/>
          <w:sz w:val="22"/>
          <w:szCs w:val="22"/>
        </w:rPr>
      </w:pPr>
    </w:p>
    <w:p w:rsidR="00F002F5" w:rsidRPr="005002AD" w:rsidRDefault="00F002F5" w:rsidP="00F002F5">
      <w:pPr>
        <w:spacing w:line="276" w:lineRule="auto"/>
        <w:ind w:left="708"/>
        <w:jc w:val="both"/>
        <w:rPr>
          <w:rFonts w:asciiTheme="minorHAnsi" w:hAnsiTheme="minorHAnsi"/>
          <w:i/>
          <w:sz w:val="22"/>
          <w:szCs w:val="22"/>
        </w:rPr>
      </w:pPr>
      <w:r w:rsidRPr="005002AD">
        <w:rPr>
          <w:rFonts w:asciiTheme="minorHAnsi" w:hAnsiTheme="minorHAnsi"/>
          <w:i/>
          <w:sz w:val="22"/>
          <w:szCs w:val="22"/>
        </w:rPr>
        <w:t>ARTICULO 20. Se garantiza a toda persona la libertad de expresar y difundir su pensamiento y opiniones, la de informar y recibir información veraz e imparcial, y la de fundar medios masivos de comunicación.</w:t>
      </w:r>
    </w:p>
    <w:p w:rsidR="00F002F5" w:rsidRPr="005002AD" w:rsidRDefault="00F002F5" w:rsidP="00F002F5">
      <w:pPr>
        <w:spacing w:line="276" w:lineRule="auto"/>
        <w:ind w:left="708"/>
        <w:jc w:val="both"/>
        <w:rPr>
          <w:rFonts w:asciiTheme="minorHAnsi" w:hAnsiTheme="minorHAnsi"/>
          <w:i/>
          <w:sz w:val="22"/>
          <w:szCs w:val="22"/>
        </w:rPr>
      </w:pPr>
      <w:r w:rsidRPr="005002AD">
        <w:rPr>
          <w:rFonts w:asciiTheme="minorHAnsi" w:hAnsiTheme="minorHAnsi"/>
          <w:i/>
          <w:sz w:val="22"/>
          <w:szCs w:val="22"/>
        </w:rPr>
        <w:t>Estos son libres y tienen responsabilidad social. Se garantiza el derecho a la rectificación en condiciones de equidad. No habrá censura.</w:t>
      </w:r>
    </w:p>
    <w:p w:rsidR="00F002F5" w:rsidRPr="005002AD" w:rsidRDefault="00F002F5" w:rsidP="00F002F5">
      <w:pPr>
        <w:spacing w:line="276" w:lineRule="auto"/>
        <w:jc w:val="both"/>
        <w:rPr>
          <w:rFonts w:asciiTheme="minorHAnsi" w:hAnsiTheme="minorHAnsi"/>
          <w:sz w:val="22"/>
          <w:szCs w:val="22"/>
        </w:rPr>
      </w:pPr>
    </w:p>
    <w:p w:rsidR="00F002F5" w:rsidRPr="005002AD" w:rsidRDefault="00F002F5" w:rsidP="00F002F5">
      <w:pPr>
        <w:spacing w:line="276" w:lineRule="auto"/>
        <w:jc w:val="both"/>
        <w:rPr>
          <w:rFonts w:asciiTheme="minorHAnsi" w:hAnsiTheme="minorHAnsi"/>
          <w:sz w:val="22"/>
          <w:szCs w:val="22"/>
        </w:rPr>
      </w:pPr>
      <w:r w:rsidRPr="005002AD">
        <w:rPr>
          <w:rFonts w:asciiTheme="minorHAnsi" w:hAnsiTheme="minorHAnsi"/>
          <w:sz w:val="22"/>
          <w:szCs w:val="22"/>
        </w:rPr>
        <w:t>Esta norma consagra en la Constitución las libertades de expresión, opinión, información y prensa, el derecho a la rectificación y la prohibición de censura previa, en consonancia con el Pacto Internacional de Derechos Civiles y Políticos, la Convención Americana de Derechos Humanos y la Convención Europea de Derechos Humanos.</w:t>
      </w:r>
    </w:p>
    <w:p w:rsidR="00F002F5" w:rsidRPr="005002AD" w:rsidRDefault="00F002F5" w:rsidP="00F002F5">
      <w:pPr>
        <w:spacing w:line="276" w:lineRule="auto"/>
        <w:jc w:val="both"/>
        <w:rPr>
          <w:rFonts w:asciiTheme="minorHAnsi" w:hAnsiTheme="minorHAnsi"/>
          <w:sz w:val="22"/>
          <w:szCs w:val="22"/>
        </w:rPr>
      </w:pPr>
    </w:p>
    <w:p w:rsidR="00F002F5" w:rsidRPr="005002AD" w:rsidRDefault="00F002F5" w:rsidP="00F002F5">
      <w:pPr>
        <w:spacing w:line="276" w:lineRule="auto"/>
        <w:jc w:val="both"/>
        <w:rPr>
          <w:rFonts w:asciiTheme="minorHAnsi" w:hAnsiTheme="minorHAnsi"/>
          <w:sz w:val="22"/>
          <w:szCs w:val="22"/>
        </w:rPr>
      </w:pPr>
      <w:r w:rsidRPr="005002AD">
        <w:rPr>
          <w:rFonts w:asciiTheme="minorHAnsi" w:hAnsiTheme="minorHAnsi"/>
          <w:sz w:val="22"/>
          <w:szCs w:val="22"/>
        </w:rPr>
        <w:t>En el estudio constitucional de este derecho, la Corte ha concluido que la garantía a la libertad de expresión comprende dos aspectos distintos:</w:t>
      </w:r>
    </w:p>
    <w:p w:rsidR="00F002F5" w:rsidRPr="005002AD" w:rsidRDefault="00F002F5" w:rsidP="00F002F5">
      <w:pPr>
        <w:spacing w:line="276" w:lineRule="auto"/>
        <w:jc w:val="both"/>
        <w:rPr>
          <w:rFonts w:asciiTheme="minorHAnsi" w:hAnsiTheme="minorHAnsi"/>
          <w:sz w:val="22"/>
          <w:szCs w:val="22"/>
        </w:rPr>
      </w:pPr>
    </w:p>
    <w:p w:rsidR="00F002F5" w:rsidRPr="005002AD" w:rsidRDefault="00F002F5" w:rsidP="00F002F5">
      <w:pPr>
        <w:pStyle w:val="Prrafodelista"/>
        <w:numPr>
          <w:ilvl w:val="0"/>
          <w:numId w:val="35"/>
        </w:numPr>
        <w:jc w:val="both"/>
        <w:rPr>
          <w:rFonts w:asciiTheme="minorHAnsi" w:hAnsiTheme="minorHAnsi"/>
        </w:rPr>
      </w:pPr>
      <w:r w:rsidRPr="005002AD">
        <w:rPr>
          <w:rFonts w:asciiTheme="minorHAnsi" w:hAnsiTheme="minorHAnsi"/>
        </w:rPr>
        <w:t xml:space="preserve">la libertad de información, orientada a proteger la libre búsqueda, transmisión y recepción de información cierta e imparcial sobre todo tipo de opiniones, incluyendo hechos e ideas, y </w:t>
      </w:r>
    </w:p>
    <w:p w:rsidR="00F002F5" w:rsidRPr="005002AD" w:rsidRDefault="00F002F5" w:rsidP="00F002F5">
      <w:pPr>
        <w:pStyle w:val="Prrafodelista"/>
        <w:numPr>
          <w:ilvl w:val="0"/>
          <w:numId w:val="35"/>
        </w:numPr>
        <w:jc w:val="both"/>
        <w:rPr>
          <w:rFonts w:asciiTheme="minorHAnsi" w:hAnsiTheme="minorHAnsi"/>
        </w:rPr>
      </w:pPr>
      <w:r w:rsidRPr="005002AD">
        <w:rPr>
          <w:rFonts w:asciiTheme="minorHAnsi" w:hAnsiTheme="minorHAnsi"/>
        </w:rPr>
        <w:t xml:space="preserve">la libertad de opinión, entendido como libertad de expresión en sentido estricto, el cual implica básicamente la posibilidad de poder difundir o divulgar, a través de cualquier medio de comunicación, las propias ideas, opiniones y pensamientos. </w:t>
      </w:r>
    </w:p>
    <w:p w:rsidR="00F002F5" w:rsidRPr="005002AD" w:rsidRDefault="00F002F5" w:rsidP="00F002F5">
      <w:pPr>
        <w:pStyle w:val="Prrafodelista"/>
        <w:jc w:val="both"/>
        <w:rPr>
          <w:rFonts w:asciiTheme="minorHAnsi" w:hAnsiTheme="minorHAnsi"/>
        </w:rPr>
      </w:pPr>
    </w:p>
    <w:p w:rsidR="00F002F5" w:rsidRPr="005002AD" w:rsidRDefault="00F002F5" w:rsidP="00F002F5">
      <w:pPr>
        <w:pStyle w:val="Prrafodelista"/>
        <w:jc w:val="both"/>
        <w:rPr>
          <w:rFonts w:asciiTheme="minorHAnsi" w:hAnsiTheme="minorHAnsi"/>
        </w:rPr>
      </w:pPr>
      <w:r w:rsidRPr="005002AD">
        <w:rPr>
          <w:rFonts w:asciiTheme="minorHAnsi" w:hAnsiTheme="minorHAnsi"/>
        </w:rPr>
        <w:t>(Sentencia T-015 de 2015)</w:t>
      </w:r>
    </w:p>
    <w:p w:rsidR="00F002F5" w:rsidRPr="005002AD" w:rsidRDefault="00F002F5" w:rsidP="00F002F5">
      <w:pPr>
        <w:spacing w:line="276" w:lineRule="auto"/>
        <w:jc w:val="both"/>
        <w:rPr>
          <w:rFonts w:asciiTheme="minorHAnsi" w:hAnsiTheme="minorHAnsi"/>
          <w:sz w:val="22"/>
          <w:szCs w:val="22"/>
        </w:rPr>
      </w:pPr>
      <w:r w:rsidRPr="005002AD">
        <w:rPr>
          <w:rFonts w:asciiTheme="minorHAnsi" w:hAnsiTheme="minorHAnsi"/>
          <w:sz w:val="22"/>
          <w:szCs w:val="22"/>
        </w:rPr>
        <w:t>Estos dos aspectos de la libertad de expresión también se ven afectados por los dos ámbitos en los que tiene cabida este derecho, a saber, el ámbito individual y el ámbito colectivo. El ámbito individual se refiere al sujeto que se expresa, la forma en la que se expresa y el medio por el cual elige expresarse; el ámbito colectivo se refiere a los derechos de quienes reciben el mensaje divulgado (Sentencia C-442 de 2011).</w:t>
      </w:r>
    </w:p>
    <w:p w:rsidR="00F002F5" w:rsidRPr="005002AD" w:rsidRDefault="00F002F5" w:rsidP="00F002F5">
      <w:pPr>
        <w:spacing w:line="276" w:lineRule="auto"/>
        <w:jc w:val="both"/>
        <w:rPr>
          <w:rFonts w:asciiTheme="minorHAnsi" w:hAnsiTheme="minorHAnsi"/>
          <w:sz w:val="22"/>
          <w:szCs w:val="22"/>
        </w:rPr>
      </w:pPr>
    </w:p>
    <w:p w:rsidR="00F002F5" w:rsidRPr="005002AD" w:rsidRDefault="00F002F5" w:rsidP="00F002F5">
      <w:pPr>
        <w:spacing w:line="276" w:lineRule="auto"/>
        <w:jc w:val="both"/>
        <w:rPr>
          <w:rFonts w:asciiTheme="minorHAnsi" w:hAnsiTheme="minorHAnsi"/>
          <w:sz w:val="22"/>
          <w:szCs w:val="22"/>
        </w:rPr>
      </w:pPr>
      <w:r w:rsidRPr="005002AD">
        <w:rPr>
          <w:rFonts w:asciiTheme="minorHAnsi" w:hAnsiTheme="minorHAnsi"/>
          <w:sz w:val="22"/>
          <w:szCs w:val="22"/>
        </w:rPr>
        <w:t>Como el derecho a la libre expresión protege la finalidad de describir o dar noticia de lo acontecido, es lógico exigir que la información transmitida sea veraz e imparcial, es decir, que sea verificable y exponga los diferentes puntos de vista desde los cuales un mismo hecho puede ser observado (Sentencia T-015 de 2015). Esta exigencia tiene respaldo en el derecho a la información que tienen quienes reciben el mensaje, pues debe protegerse la veracidad e imparcialidad de la información que obtienen (Sentencia T-277 de 2015).</w:t>
      </w:r>
    </w:p>
    <w:p w:rsidR="00F002F5" w:rsidRPr="005002AD" w:rsidRDefault="00F002F5" w:rsidP="00F002F5">
      <w:pPr>
        <w:spacing w:line="276" w:lineRule="auto"/>
        <w:jc w:val="both"/>
        <w:rPr>
          <w:rFonts w:asciiTheme="minorHAnsi" w:hAnsiTheme="minorHAnsi"/>
          <w:sz w:val="22"/>
          <w:szCs w:val="22"/>
        </w:rPr>
      </w:pPr>
    </w:p>
    <w:p w:rsidR="00F002F5" w:rsidRPr="005002AD" w:rsidRDefault="00F002F5" w:rsidP="00F002F5">
      <w:pPr>
        <w:spacing w:line="276" w:lineRule="auto"/>
        <w:jc w:val="both"/>
        <w:rPr>
          <w:rFonts w:asciiTheme="minorHAnsi" w:hAnsiTheme="minorHAnsi"/>
          <w:sz w:val="22"/>
          <w:szCs w:val="22"/>
        </w:rPr>
      </w:pPr>
      <w:r w:rsidRPr="005002AD">
        <w:rPr>
          <w:rFonts w:asciiTheme="minorHAnsi" w:hAnsiTheme="minorHAnsi"/>
          <w:sz w:val="22"/>
          <w:szCs w:val="22"/>
        </w:rPr>
        <w:t>Adicionalmente, por su relevancia en los regímenes democráticos, el derecho a la libertad de expresión goza de protección reforzada y a su favor existe una presunción de prevalencia, la cual se desvirtúa cuando se evidencia que debido a las circunstancias y situación fáctica se debe imponer una limitación.</w:t>
      </w:r>
    </w:p>
    <w:p w:rsidR="00F002F5" w:rsidRPr="005002AD" w:rsidRDefault="00F002F5" w:rsidP="00F002F5">
      <w:pPr>
        <w:spacing w:line="276" w:lineRule="auto"/>
        <w:jc w:val="both"/>
        <w:rPr>
          <w:rFonts w:asciiTheme="minorHAnsi" w:hAnsiTheme="minorHAnsi"/>
          <w:sz w:val="22"/>
          <w:szCs w:val="22"/>
        </w:rPr>
      </w:pPr>
    </w:p>
    <w:p w:rsidR="00F002F5" w:rsidRPr="005002AD" w:rsidRDefault="00F002F5" w:rsidP="00F002F5">
      <w:pPr>
        <w:spacing w:line="276" w:lineRule="auto"/>
        <w:jc w:val="both"/>
        <w:rPr>
          <w:rFonts w:asciiTheme="minorHAnsi" w:hAnsiTheme="minorHAnsi"/>
          <w:sz w:val="22"/>
          <w:szCs w:val="22"/>
        </w:rPr>
      </w:pPr>
      <w:r w:rsidRPr="005002AD">
        <w:rPr>
          <w:rFonts w:asciiTheme="minorHAnsi" w:hAnsiTheme="minorHAnsi"/>
          <w:sz w:val="22"/>
          <w:szCs w:val="22"/>
        </w:rPr>
        <w:t xml:space="preserve">En diferentes ocasiones la Corte Constitucional ha afirmado que </w:t>
      </w:r>
      <w:r w:rsidRPr="005002AD">
        <w:rPr>
          <w:rFonts w:asciiTheme="minorHAnsi" w:hAnsiTheme="minorHAnsi"/>
          <w:i/>
          <w:sz w:val="22"/>
          <w:szCs w:val="22"/>
        </w:rPr>
        <w:t xml:space="preserve">“en casos de tensión o conflicto entre la libertad de expresión y otros derechos, debe prevalecer el primero, situación que se presenta en múltiples ocasiones cuando se enfrenta esta libertad con el derecho al buen nombre, a la intimidad o a la honra, a menos que se logre comprobar que en la información divulgada exista </w:t>
      </w:r>
      <w:r w:rsidRPr="005002AD">
        <w:rPr>
          <w:rFonts w:asciiTheme="minorHAnsi" w:hAnsiTheme="minorHAnsi"/>
          <w:b/>
          <w:i/>
          <w:sz w:val="22"/>
          <w:szCs w:val="22"/>
        </w:rPr>
        <w:t>una intención dañina o una negligencia al presentar hechos parciales incompletos o inexactos</w:t>
      </w:r>
      <w:r w:rsidRPr="005002AD">
        <w:rPr>
          <w:rFonts w:asciiTheme="minorHAnsi" w:hAnsiTheme="minorHAnsi"/>
          <w:i/>
          <w:sz w:val="22"/>
          <w:szCs w:val="22"/>
        </w:rPr>
        <w:t xml:space="preserve">” </w:t>
      </w:r>
      <w:r w:rsidRPr="005002AD">
        <w:rPr>
          <w:rFonts w:asciiTheme="minorHAnsi" w:hAnsiTheme="minorHAnsi"/>
          <w:sz w:val="22"/>
          <w:szCs w:val="22"/>
        </w:rPr>
        <w:t>(Sentencia T-063A/17).</w:t>
      </w:r>
    </w:p>
    <w:p w:rsidR="00F002F5" w:rsidRPr="005002AD" w:rsidRDefault="00F002F5" w:rsidP="00F002F5">
      <w:pPr>
        <w:spacing w:line="276" w:lineRule="auto"/>
        <w:jc w:val="both"/>
        <w:rPr>
          <w:rFonts w:asciiTheme="minorHAnsi" w:hAnsiTheme="minorHAnsi"/>
          <w:sz w:val="22"/>
          <w:szCs w:val="22"/>
        </w:rPr>
      </w:pPr>
    </w:p>
    <w:p w:rsidR="00F002F5" w:rsidRPr="005002AD" w:rsidRDefault="00F002F5" w:rsidP="00F002F5">
      <w:pPr>
        <w:spacing w:line="276" w:lineRule="auto"/>
        <w:jc w:val="both"/>
        <w:rPr>
          <w:rFonts w:asciiTheme="minorHAnsi" w:hAnsiTheme="minorHAnsi"/>
          <w:sz w:val="22"/>
          <w:szCs w:val="22"/>
        </w:rPr>
      </w:pPr>
      <w:r w:rsidRPr="005002AD">
        <w:rPr>
          <w:rFonts w:asciiTheme="minorHAnsi" w:hAnsiTheme="minorHAnsi"/>
          <w:sz w:val="22"/>
          <w:szCs w:val="22"/>
        </w:rPr>
        <w:t>Por lo anterior, es necesario asegurar que los contenidos de las manifestaciones públicas sean respetuosos y coadyuven a una convivencia pacífica sin desconocer los derechos de las demás personas, excluyendo claramente las expresiones insultantes, desproporcionadas o que solo tengan el ánimo de dañar la honra y el buen nombre de las demás personas (Sentencia T-550 de 2012).</w:t>
      </w:r>
    </w:p>
    <w:p w:rsidR="00F002F5" w:rsidRPr="005002AD" w:rsidRDefault="00F002F5" w:rsidP="00F002F5">
      <w:pPr>
        <w:spacing w:line="276" w:lineRule="auto"/>
        <w:jc w:val="both"/>
        <w:rPr>
          <w:rFonts w:asciiTheme="minorHAnsi" w:hAnsiTheme="minorHAnsi"/>
          <w:sz w:val="22"/>
          <w:szCs w:val="22"/>
        </w:rPr>
      </w:pPr>
    </w:p>
    <w:p w:rsidR="00F002F5" w:rsidRDefault="00F002F5" w:rsidP="001A4BD2">
      <w:pPr>
        <w:spacing w:line="276" w:lineRule="auto"/>
        <w:jc w:val="both"/>
        <w:rPr>
          <w:rFonts w:asciiTheme="minorHAnsi" w:hAnsiTheme="minorHAnsi"/>
          <w:sz w:val="22"/>
          <w:szCs w:val="22"/>
        </w:rPr>
      </w:pPr>
      <w:r w:rsidRPr="005002AD">
        <w:rPr>
          <w:rFonts w:asciiTheme="minorHAnsi" w:hAnsiTheme="minorHAnsi"/>
          <w:sz w:val="22"/>
          <w:szCs w:val="22"/>
        </w:rPr>
        <w:t>Teniendo en cuenta esta situación, la Corte ha sido clara al decir que quien ejerce su derecho a la libre expresión deberá responder por la afectación que cauce a terceros, por lo cual las personas deben abstenerse de utilizar frases calumniosas, injuriosas o insultantes porque la protección al derecho a la libre expresión no cobija estas manifestaciones en las que el emisor exterioriza su menosprecio hacia el ofendido. Igualmente sucede cuando se comunican opiniones en el marco del segundo aspecto que compone al derecho a la libre expresión, pues en la manifestación de opiniones pueden identificarse expresiones desproporcionadas o cierto grado de insulto que denotan la intención de dañar y ofender a la persona, lo que claramente violenta los derechos al buen nombre, honra e intimidad (Sentencia T-063A/17).</w:t>
      </w:r>
    </w:p>
    <w:p w:rsidR="000D2FA8" w:rsidRPr="005002AD" w:rsidRDefault="000D2FA8" w:rsidP="00F5338F">
      <w:pPr>
        <w:spacing w:line="276" w:lineRule="auto"/>
        <w:jc w:val="both"/>
        <w:rPr>
          <w:rFonts w:asciiTheme="minorHAnsi" w:hAnsiTheme="minorHAnsi"/>
          <w:sz w:val="22"/>
          <w:szCs w:val="22"/>
        </w:rPr>
      </w:pPr>
    </w:p>
    <w:p w:rsidR="000D2FA8" w:rsidRPr="005002AD" w:rsidRDefault="00F5338F" w:rsidP="00F5338F">
      <w:pPr>
        <w:spacing w:line="276" w:lineRule="auto"/>
        <w:jc w:val="both"/>
        <w:rPr>
          <w:rFonts w:asciiTheme="minorHAnsi" w:hAnsiTheme="minorHAnsi"/>
          <w:b/>
          <w:sz w:val="22"/>
          <w:szCs w:val="22"/>
        </w:rPr>
      </w:pPr>
      <w:r w:rsidRPr="005002AD">
        <w:rPr>
          <w:rFonts w:asciiTheme="minorHAnsi" w:hAnsiTheme="minorHAnsi"/>
          <w:b/>
          <w:sz w:val="22"/>
          <w:szCs w:val="22"/>
        </w:rPr>
        <w:t>CONCLUSIÓN</w:t>
      </w:r>
    </w:p>
    <w:p w:rsidR="000D2FA8" w:rsidRPr="005002AD" w:rsidRDefault="000D2FA8" w:rsidP="00F5338F">
      <w:pPr>
        <w:spacing w:line="276" w:lineRule="auto"/>
        <w:jc w:val="both"/>
        <w:rPr>
          <w:rFonts w:asciiTheme="minorHAnsi" w:hAnsiTheme="minorHAnsi"/>
          <w:sz w:val="22"/>
          <w:szCs w:val="22"/>
        </w:rPr>
      </w:pPr>
    </w:p>
    <w:p w:rsidR="000D2FA8" w:rsidRPr="005002AD" w:rsidRDefault="000D2FA8" w:rsidP="00F5338F">
      <w:pPr>
        <w:spacing w:line="276" w:lineRule="auto"/>
        <w:jc w:val="both"/>
        <w:rPr>
          <w:rFonts w:asciiTheme="minorHAnsi" w:hAnsiTheme="minorHAnsi"/>
          <w:sz w:val="22"/>
          <w:szCs w:val="22"/>
        </w:rPr>
      </w:pPr>
      <w:r w:rsidRPr="005002AD">
        <w:rPr>
          <w:rFonts w:asciiTheme="minorHAnsi" w:hAnsiTheme="minorHAnsi"/>
          <w:sz w:val="22"/>
          <w:szCs w:val="22"/>
        </w:rPr>
        <w:t xml:space="preserve">Teniendo en cuenta lo anterior, para proteger los derechos fundamentales en la web, tanto el derecho a la libre expresión como los derechos a la intimidad, la honra y el buen nombre, es necesario establecer una regulación expedita que permita eliminar la información calumniosa, engañosa e injuriosa, que involucre al Ministerio de las Tecnologías y las Comunicaciones y a los prestadores de servicios en la web, para que de forma conjunta pueda asegurarse que la información compartida y replicada en la web no violente los derechos de las personas. </w:t>
      </w:r>
    </w:p>
    <w:p w:rsidR="000D2FA8" w:rsidRPr="005002AD" w:rsidRDefault="000D2FA8" w:rsidP="00F5338F">
      <w:pPr>
        <w:spacing w:line="276" w:lineRule="auto"/>
        <w:jc w:val="both"/>
        <w:rPr>
          <w:rFonts w:asciiTheme="minorHAnsi" w:hAnsiTheme="minorHAnsi"/>
          <w:sz w:val="22"/>
          <w:szCs w:val="22"/>
        </w:rPr>
      </w:pPr>
    </w:p>
    <w:p w:rsidR="000D2FA8" w:rsidRPr="005002AD" w:rsidRDefault="000D2FA8" w:rsidP="00F5338F">
      <w:pPr>
        <w:spacing w:line="276" w:lineRule="auto"/>
        <w:jc w:val="both"/>
        <w:rPr>
          <w:rFonts w:asciiTheme="minorHAnsi" w:hAnsiTheme="minorHAnsi"/>
          <w:sz w:val="22"/>
          <w:szCs w:val="22"/>
        </w:rPr>
      </w:pPr>
      <w:r w:rsidRPr="005002AD">
        <w:rPr>
          <w:rFonts w:asciiTheme="minorHAnsi" w:hAnsiTheme="minorHAnsi"/>
          <w:sz w:val="22"/>
          <w:szCs w:val="22"/>
        </w:rPr>
        <w:t>En este sentido, es importante establecer una regulación nacional con miras a lograr la protección de los derechos de los usuarios de Internet, especialmente en lo atinente a las publicaciones abusivas, difamatorias, deshonrosas, calumniosas e injuriantes, que atenten contra los derechos fundamentales.</w:t>
      </w:r>
    </w:p>
    <w:p w:rsidR="000D2FA8" w:rsidRPr="005002AD" w:rsidRDefault="000D2FA8" w:rsidP="00F5338F">
      <w:pPr>
        <w:spacing w:line="276" w:lineRule="auto"/>
        <w:jc w:val="both"/>
        <w:rPr>
          <w:rFonts w:asciiTheme="minorHAnsi" w:hAnsiTheme="minorHAnsi"/>
          <w:sz w:val="22"/>
          <w:szCs w:val="22"/>
        </w:rPr>
      </w:pPr>
    </w:p>
    <w:p w:rsidR="000D2FA8" w:rsidRPr="005002AD" w:rsidRDefault="000D2FA8" w:rsidP="00F5338F">
      <w:pPr>
        <w:spacing w:line="276" w:lineRule="auto"/>
        <w:jc w:val="both"/>
        <w:rPr>
          <w:rFonts w:asciiTheme="minorHAnsi" w:hAnsiTheme="minorHAnsi"/>
          <w:sz w:val="22"/>
          <w:szCs w:val="22"/>
        </w:rPr>
      </w:pPr>
      <w:r w:rsidRPr="005002AD">
        <w:rPr>
          <w:rFonts w:asciiTheme="minorHAnsi" w:hAnsiTheme="minorHAnsi"/>
          <w:sz w:val="22"/>
          <w:szCs w:val="22"/>
        </w:rPr>
        <w:t>La presente iniciativa permitirá brindar mayor seguridad a los usuarios de redes y plataformas de comunicación en internet y así mismo, ofrecerá un mecanismo expedito para eliminar la información que viola los derechos fundamentales, evitando mayores perjuicios para la víctima y disminuyendo el tiempo de espera, ya que la resolución de un proceso penal por injuria o calumnia en la web puede tardar años.</w:t>
      </w:r>
    </w:p>
    <w:p w:rsidR="00B24665" w:rsidRPr="005002AD" w:rsidRDefault="00B24665" w:rsidP="00F5338F">
      <w:pPr>
        <w:spacing w:line="276" w:lineRule="auto"/>
        <w:jc w:val="both"/>
        <w:rPr>
          <w:rFonts w:asciiTheme="minorHAnsi" w:hAnsiTheme="minorHAnsi"/>
          <w:sz w:val="22"/>
          <w:szCs w:val="22"/>
        </w:rPr>
      </w:pPr>
    </w:p>
    <w:p w:rsidR="00B0159B" w:rsidRPr="005002AD" w:rsidRDefault="00B0159B" w:rsidP="00F5338F">
      <w:pPr>
        <w:autoSpaceDE w:val="0"/>
        <w:autoSpaceDN w:val="0"/>
        <w:adjustRightInd w:val="0"/>
        <w:spacing w:line="276" w:lineRule="auto"/>
        <w:jc w:val="both"/>
        <w:outlineLvl w:val="0"/>
        <w:rPr>
          <w:rFonts w:asciiTheme="minorHAnsi" w:hAnsiTheme="minorHAnsi" w:cs="Calibri"/>
          <w:sz w:val="22"/>
          <w:szCs w:val="22"/>
          <w:lang w:val="es-ES_tradnl"/>
        </w:rPr>
      </w:pPr>
      <w:r w:rsidRPr="005002AD">
        <w:rPr>
          <w:rFonts w:asciiTheme="minorHAnsi" w:hAnsiTheme="minorHAnsi" w:cs="Calibri"/>
          <w:sz w:val="22"/>
          <w:szCs w:val="22"/>
          <w:lang w:val="es-ES_tradnl"/>
        </w:rPr>
        <w:t>Cordialmente,</w:t>
      </w:r>
    </w:p>
    <w:p w:rsidR="00B0159B" w:rsidRPr="005002AD" w:rsidRDefault="00B0159B" w:rsidP="00F5338F">
      <w:pPr>
        <w:autoSpaceDE w:val="0"/>
        <w:autoSpaceDN w:val="0"/>
        <w:adjustRightInd w:val="0"/>
        <w:spacing w:line="276" w:lineRule="auto"/>
        <w:jc w:val="both"/>
        <w:outlineLvl w:val="0"/>
        <w:rPr>
          <w:rFonts w:asciiTheme="minorHAnsi" w:hAnsiTheme="minorHAnsi" w:cs="Calibri"/>
          <w:sz w:val="22"/>
          <w:szCs w:val="22"/>
          <w:lang w:val="es-ES_tradnl"/>
        </w:rPr>
      </w:pPr>
    </w:p>
    <w:p w:rsidR="000D2FA8" w:rsidRPr="005002AD" w:rsidRDefault="000D2FA8" w:rsidP="00F5338F">
      <w:pPr>
        <w:autoSpaceDE w:val="0"/>
        <w:autoSpaceDN w:val="0"/>
        <w:adjustRightInd w:val="0"/>
        <w:spacing w:line="276" w:lineRule="auto"/>
        <w:jc w:val="both"/>
        <w:outlineLvl w:val="0"/>
        <w:rPr>
          <w:rFonts w:asciiTheme="minorHAnsi" w:hAnsiTheme="minorHAnsi" w:cs="Calibri"/>
          <w:sz w:val="22"/>
          <w:szCs w:val="22"/>
          <w:lang w:val="es-ES_tradnl"/>
        </w:rPr>
      </w:pPr>
    </w:p>
    <w:p w:rsidR="00F5338F" w:rsidRPr="005002AD" w:rsidRDefault="00F5338F" w:rsidP="00F5338F">
      <w:pPr>
        <w:autoSpaceDE w:val="0"/>
        <w:autoSpaceDN w:val="0"/>
        <w:adjustRightInd w:val="0"/>
        <w:spacing w:line="276" w:lineRule="auto"/>
        <w:jc w:val="both"/>
        <w:outlineLvl w:val="0"/>
        <w:rPr>
          <w:rFonts w:asciiTheme="minorHAnsi" w:hAnsiTheme="minorHAnsi" w:cs="Calibri"/>
          <w:sz w:val="22"/>
          <w:szCs w:val="22"/>
          <w:lang w:val="es-ES_tradnl"/>
        </w:rPr>
      </w:pPr>
    </w:p>
    <w:p w:rsidR="00B0159B" w:rsidRPr="005002AD" w:rsidRDefault="00B0159B" w:rsidP="00F5338F">
      <w:pPr>
        <w:spacing w:line="276" w:lineRule="auto"/>
        <w:jc w:val="both"/>
        <w:outlineLvl w:val="0"/>
        <w:rPr>
          <w:rFonts w:asciiTheme="minorHAnsi" w:eastAsia="Arial Unicode MS" w:hAnsiTheme="minorHAnsi" w:cs="Calibri"/>
          <w:b/>
          <w:sz w:val="22"/>
          <w:szCs w:val="22"/>
          <w:lang w:val="es-ES_tradnl"/>
        </w:rPr>
      </w:pPr>
      <w:r w:rsidRPr="005002AD">
        <w:rPr>
          <w:rFonts w:asciiTheme="minorHAnsi" w:eastAsia="Arial Unicode MS" w:hAnsiTheme="minorHAnsi" w:cs="Calibri"/>
          <w:b/>
          <w:sz w:val="22"/>
          <w:szCs w:val="22"/>
          <w:lang w:val="es-ES_tradnl"/>
        </w:rPr>
        <w:t>José David Name Cardozo</w:t>
      </w:r>
    </w:p>
    <w:p w:rsidR="00B0159B" w:rsidRPr="005002AD" w:rsidRDefault="00B0159B" w:rsidP="00F5338F">
      <w:pPr>
        <w:spacing w:line="276" w:lineRule="auto"/>
        <w:jc w:val="both"/>
        <w:outlineLvl w:val="0"/>
        <w:rPr>
          <w:rFonts w:asciiTheme="minorHAnsi" w:eastAsia="Arial Unicode MS" w:hAnsiTheme="minorHAnsi" w:cs="Calibri"/>
          <w:sz w:val="22"/>
          <w:szCs w:val="22"/>
          <w:lang w:val="es-ES_tradnl"/>
        </w:rPr>
      </w:pPr>
      <w:r w:rsidRPr="005002AD">
        <w:rPr>
          <w:rFonts w:asciiTheme="minorHAnsi" w:eastAsia="Arial Unicode MS" w:hAnsiTheme="minorHAnsi" w:cs="Calibri"/>
          <w:sz w:val="22"/>
          <w:szCs w:val="22"/>
          <w:lang w:val="es-ES_tradnl"/>
        </w:rPr>
        <w:t>Senador de la Republica</w:t>
      </w:r>
    </w:p>
    <w:p w:rsidR="00B0159B" w:rsidRPr="005002AD" w:rsidRDefault="00B0159B" w:rsidP="00B24665">
      <w:pPr>
        <w:jc w:val="both"/>
        <w:rPr>
          <w:rFonts w:asciiTheme="minorHAnsi" w:hAnsiTheme="minorHAnsi"/>
          <w:sz w:val="22"/>
          <w:szCs w:val="22"/>
          <w:lang w:val="es-ES_tradnl"/>
        </w:rPr>
      </w:pPr>
    </w:p>
    <w:p w:rsidR="00524585" w:rsidRPr="005002AD" w:rsidRDefault="00524585" w:rsidP="00D54020">
      <w:pPr>
        <w:rPr>
          <w:rFonts w:asciiTheme="minorHAnsi" w:hAnsiTheme="minorHAnsi"/>
          <w:sz w:val="22"/>
          <w:szCs w:val="22"/>
        </w:rPr>
      </w:pPr>
    </w:p>
    <w:p w:rsidR="00524585" w:rsidRPr="005002AD" w:rsidRDefault="00524585" w:rsidP="00B24665">
      <w:pPr>
        <w:jc w:val="center"/>
        <w:rPr>
          <w:rFonts w:asciiTheme="minorHAnsi" w:hAnsiTheme="minorHAnsi"/>
          <w:sz w:val="22"/>
          <w:szCs w:val="22"/>
        </w:rPr>
      </w:pPr>
    </w:p>
    <w:p w:rsidR="00524585" w:rsidRPr="005002AD" w:rsidRDefault="00524585" w:rsidP="00B24665">
      <w:pPr>
        <w:jc w:val="center"/>
        <w:rPr>
          <w:rFonts w:asciiTheme="minorHAnsi" w:hAnsiTheme="minorHAnsi"/>
          <w:sz w:val="22"/>
          <w:szCs w:val="22"/>
        </w:rPr>
      </w:pPr>
    </w:p>
    <w:p w:rsidR="00524585" w:rsidRPr="005002AD" w:rsidRDefault="00524585" w:rsidP="00B24665">
      <w:pPr>
        <w:jc w:val="center"/>
        <w:rPr>
          <w:rFonts w:asciiTheme="minorHAnsi" w:hAnsiTheme="minorHAnsi"/>
          <w:sz w:val="22"/>
          <w:szCs w:val="22"/>
        </w:rPr>
      </w:pPr>
    </w:p>
    <w:p w:rsidR="000D2FA8" w:rsidRPr="005002AD" w:rsidRDefault="000D2FA8" w:rsidP="00B24665">
      <w:pPr>
        <w:jc w:val="center"/>
        <w:rPr>
          <w:rFonts w:asciiTheme="minorHAnsi" w:hAnsiTheme="minorHAnsi"/>
          <w:sz w:val="22"/>
          <w:szCs w:val="22"/>
        </w:rPr>
      </w:pPr>
    </w:p>
    <w:p w:rsidR="000D2FA8" w:rsidRPr="005002AD" w:rsidRDefault="000D2FA8" w:rsidP="00B24665">
      <w:pPr>
        <w:jc w:val="center"/>
        <w:rPr>
          <w:rFonts w:asciiTheme="minorHAnsi" w:hAnsiTheme="minorHAnsi"/>
          <w:sz w:val="22"/>
          <w:szCs w:val="22"/>
        </w:rPr>
      </w:pPr>
    </w:p>
    <w:p w:rsidR="00524585" w:rsidRPr="005002AD" w:rsidRDefault="00524585" w:rsidP="00B24665">
      <w:pPr>
        <w:jc w:val="center"/>
        <w:rPr>
          <w:rFonts w:asciiTheme="minorHAnsi" w:hAnsiTheme="minorHAnsi"/>
          <w:sz w:val="22"/>
          <w:szCs w:val="22"/>
        </w:rPr>
      </w:pPr>
    </w:p>
    <w:p w:rsidR="00F5338F" w:rsidRDefault="00F5338F" w:rsidP="00B24665">
      <w:pPr>
        <w:jc w:val="center"/>
        <w:rPr>
          <w:rFonts w:asciiTheme="minorHAnsi" w:hAnsiTheme="minorHAnsi"/>
          <w:sz w:val="22"/>
          <w:szCs w:val="22"/>
        </w:rPr>
      </w:pPr>
    </w:p>
    <w:p w:rsidR="00FB5517" w:rsidRDefault="00FB5517" w:rsidP="00B24665">
      <w:pPr>
        <w:jc w:val="center"/>
        <w:rPr>
          <w:rFonts w:asciiTheme="minorHAnsi" w:hAnsiTheme="minorHAnsi"/>
          <w:sz w:val="22"/>
          <w:szCs w:val="22"/>
        </w:rPr>
      </w:pPr>
    </w:p>
    <w:p w:rsidR="00FB5517" w:rsidRPr="005002AD" w:rsidRDefault="00FB5517" w:rsidP="00B24665">
      <w:pPr>
        <w:jc w:val="center"/>
        <w:rPr>
          <w:rFonts w:asciiTheme="minorHAnsi" w:hAnsiTheme="minorHAnsi"/>
          <w:sz w:val="22"/>
          <w:szCs w:val="22"/>
        </w:rPr>
      </w:pPr>
    </w:p>
    <w:p w:rsidR="00F5338F" w:rsidRPr="005002AD" w:rsidRDefault="00F5338F" w:rsidP="00B24665">
      <w:pPr>
        <w:jc w:val="center"/>
        <w:rPr>
          <w:rFonts w:asciiTheme="minorHAnsi" w:hAnsiTheme="minorHAnsi"/>
          <w:sz w:val="22"/>
          <w:szCs w:val="22"/>
        </w:rPr>
      </w:pPr>
    </w:p>
    <w:p w:rsidR="00F5338F" w:rsidRPr="005002AD" w:rsidRDefault="00F5338F" w:rsidP="00B24665">
      <w:pPr>
        <w:jc w:val="center"/>
        <w:rPr>
          <w:rFonts w:asciiTheme="minorHAnsi" w:hAnsiTheme="minorHAnsi"/>
          <w:sz w:val="22"/>
          <w:szCs w:val="22"/>
        </w:rPr>
      </w:pPr>
    </w:p>
    <w:p w:rsidR="00F5338F" w:rsidRPr="005002AD" w:rsidRDefault="00F5338F" w:rsidP="00B24665">
      <w:pPr>
        <w:jc w:val="center"/>
        <w:rPr>
          <w:rFonts w:asciiTheme="minorHAnsi" w:hAnsiTheme="minorHAnsi"/>
          <w:sz w:val="22"/>
          <w:szCs w:val="22"/>
        </w:rPr>
      </w:pPr>
    </w:p>
    <w:p w:rsidR="00F5338F" w:rsidRPr="005002AD" w:rsidRDefault="00F5338F" w:rsidP="00B24665">
      <w:pPr>
        <w:jc w:val="center"/>
        <w:rPr>
          <w:rFonts w:asciiTheme="minorHAnsi" w:hAnsiTheme="minorHAnsi"/>
          <w:sz w:val="22"/>
          <w:szCs w:val="22"/>
        </w:rPr>
      </w:pPr>
    </w:p>
    <w:p w:rsidR="00B24665" w:rsidRPr="005002AD" w:rsidRDefault="00B24665" w:rsidP="00B24665">
      <w:pPr>
        <w:jc w:val="center"/>
        <w:rPr>
          <w:rFonts w:asciiTheme="minorHAnsi" w:hAnsiTheme="minorHAnsi"/>
          <w:b/>
          <w:sz w:val="22"/>
          <w:szCs w:val="22"/>
        </w:rPr>
      </w:pPr>
      <w:r w:rsidRPr="005002AD">
        <w:rPr>
          <w:rFonts w:asciiTheme="minorHAnsi" w:hAnsiTheme="minorHAnsi"/>
          <w:b/>
          <w:sz w:val="22"/>
          <w:szCs w:val="22"/>
        </w:rPr>
        <w:t>Bibliografía</w:t>
      </w:r>
    </w:p>
    <w:p w:rsidR="00B0159B" w:rsidRPr="005002AD" w:rsidRDefault="00B0159B" w:rsidP="00B24665">
      <w:pPr>
        <w:rPr>
          <w:rFonts w:asciiTheme="minorHAnsi" w:hAnsiTheme="minorHAnsi"/>
          <w:sz w:val="22"/>
          <w:szCs w:val="22"/>
        </w:rPr>
      </w:pPr>
    </w:p>
    <w:p w:rsidR="00B24665" w:rsidRPr="005002AD" w:rsidRDefault="00B24665" w:rsidP="00B24665">
      <w:pPr>
        <w:rPr>
          <w:rFonts w:asciiTheme="minorHAnsi" w:hAnsiTheme="minorHAnsi"/>
          <w:sz w:val="22"/>
          <w:szCs w:val="22"/>
        </w:rPr>
      </w:pPr>
      <w:r w:rsidRPr="005002AD">
        <w:rPr>
          <w:rFonts w:asciiTheme="minorHAnsi" w:hAnsiTheme="minorHAnsi"/>
          <w:sz w:val="22"/>
          <w:szCs w:val="22"/>
        </w:rPr>
        <w:t>http://www.eltiempo.com/tecnosfera/novedades-tecnologia/como-se-castiga-la-injuria-y-la-calumnia-en-internet-124740</w:t>
      </w:r>
    </w:p>
    <w:p w:rsidR="00B24665" w:rsidRPr="005002AD" w:rsidRDefault="00B24665" w:rsidP="00B24665">
      <w:pPr>
        <w:rPr>
          <w:rFonts w:asciiTheme="minorHAnsi" w:hAnsiTheme="minorHAnsi"/>
          <w:sz w:val="22"/>
          <w:szCs w:val="22"/>
        </w:rPr>
      </w:pPr>
      <w:r w:rsidRPr="005002AD">
        <w:rPr>
          <w:rFonts w:asciiTheme="minorHAnsi" w:hAnsiTheme="minorHAnsi"/>
          <w:sz w:val="22"/>
          <w:szCs w:val="22"/>
        </w:rPr>
        <w:t>http://www.wradio.com.co/noticias/actualidad/ordenan-a-uribe-retractarse-de-sus-acusaciones-sobre-daniel-samper/20170803/nota/3539380.aspx</w:t>
      </w:r>
    </w:p>
    <w:p w:rsidR="00B24665" w:rsidRPr="005002AD" w:rsidRDefault="00296771" w:rsidP="00B24665">
      <w:pPr>
        <w:rPr>
          <w:rFonts w:asciiTheme="minorHAnsi" w:hAnsiTheme="minorHAnsi"/>
          <w:sz w:val="22"/>
          <w:szCs w:val="22"/>
        </w:rPr>
      </w:pPr>
      <w:hyperlink r:id="rId9" w:history="1">
        <w:r w:rsidR="00B24665" w:rsidRPr="005002AD">
          <w:rPr>
            <w:rStyle w:val="Hipervnculo"/>
            <w:rFonts w:asciiTheme="minorHAnsi" w:hAnsiTheme="minorHAnsi"/>
            <w:sz w:val="22"/>
            <w:szCs w:val="22"/>
          </w:rPr>
          <w:t>http://www.corteconstitucional.gov.co/relatoria/2017/t-063a-17.htm</w:t>
        </w:r>
      </w:hyperlink>
    </w:p>
    <w:p w:rsidR="00B24665" w:rsidRPr="005002AD" w:rsidRDefault="00296771" w:rsidP="00B24665">
      <w:pPr>
        <w:rPr>
          <w:rFonts w:asciiTheme="minorHAnsi" w:hAnsiTheme="minorHAnsi"/>
          <w:sz w:val="22"/>
          <w:szCs w:val="22"/>
        </w:rPr>
      </w:pPr>
      <w:hyperlink r:id="rId10" w:history="1">
        <w:r w:rsidR="00B24665" w:rsidRPr="005002AD">
          <w:rPr>
            <w:rStyle w:val="Hipervnculo"/>
            <w:rFonts w:asciiTheme="minorHAnsi" w:hAnsiTheme="minorHAnsi"/>
            <w:sz w:val="22"/>
            <w:szCs w:val="22"/>
          </w:rPr>
          <w:t>http://www.corteconstitucional.gov.co/relatoria/2016/T-145-16.htm</w:t>
        </w:r>
      </w:hyperlink>
    </w:p>
    <w:p w:rsidR="00B24665" w:rsidRPr="005002AD" w:rsidRDefault="00B24665" w:rsidP="00B24665">
      <w:pPr>
        <w:rPr>
          <w:rFonts w:asciiTheme="minorHAnsi" w:hAnsiTheme="minorHAnsi"/>
          <w:sz w:val="22"/>
          <w:szCs w:val="22"/>
        </w:rPr>
      </w:pPr>
      <w:r w:rsidRPr="005002AD">
        <w:rPr>
          <w:rFonts w:asciiTheme="minorHAnsi" w:hAnsiTheme="minorHAnsi"/>
          <w:sz w:val="22"/>
          <w:szCs w:val="22"/>
        </w:rPr>
        <w:t>http://www.corteconstitucional.gov.co/relatoria/2018/T-117-18.htm</w:t>
      </w:r>
    </w:p>
    <w:p w:rsidR="00B24665" w:rsidRPr="005002AD" w:rsidRDefault="00B24665" w:rsidP="00B24665">
      <w:pPr>
        <w:rPr>
          <w:rFonts w:asciiTheme="minorHAnsi" w:hAnsiTheme="minorHAnsi"/>
          <w:sz w:val="22"/>
          <w:szCs w:val="22"/>
        </w:rPr>
      </w:pPr>
      <w:r w:rsidRPr="005002AD">
        <w:rPr>
          <w:rFonts w:asciiTheme="minorHAnsi" w:hAnsiTheme="minorHAnsi"/>
          <w:sz w:val="22"/>
          <w:szCs w:val="22"/>
        </w:rPr>
        <w:t>http://www.eluniversal.com.co/farandula/hugo-ospina-debe-retractarse-por-llamar-delincuente-y-bandida-lina-tejeiro-265382</w:t>
      </w:r>
    </w:p>
    <w:p w:rsidR="00B24665" w:rsidRPr="005002AD" w:rsidRDefault="00B24665" w:rsidP="00B24665">
      <w:pPr>
        <w:rPr>
          <w:rFonts w:asciiTheme="minorHAnsi" w:hAnsiTheme="minorHAnsi"/>
          <w:sz w:val="22"/>
          <w:szCs w:val="22"/>
        </w:rPr>
      </w:pPr>
      <w:r w:rsidRPr="005002AD">
        <w:rPr>
          <w:rFonts w:asciiTheme="minorHAnsi" w:hAnsiTheme="minorHAnsi"/>
          <w:sz w:val="22"/>
          <w:szCs w:val="22"/>
        </w:rPr>
        <w:t>https://noticias.caracoltv.com/colombia/fiscal-general-interpuso-tutela-contra-claudia-lopez-por-vulnerar-su-buen-nombre-en-twitter</w:t>
      </w:r>
    </w:p>
    <w:p w:rsidR="00F5338F" w:rsidRPr="005002AD" w:rsidRDefault="00B24665" w:rsidP="00F5338F">
      <w:pPr>
        <w:rPr>
          <w:rFonts w:asciiTheme="minorHAnsi" w:hAnsiTheme="minorHAnsi"/>
          <w:sz w:val="22"/>
          <w:szCs w:val="22"/>
        </w:rPr>
      </w:pPr>
      <w:r w:rsidRPr="005002AD">
        <w:rPr>
          <w:rFonts w:asciiTheme="minorHAnsi" w:hAnsiTheme="minorHAnsi"/>
          <w:sz w:val="22"/>
          <w:szCs w:val="22"/>
        </w:rPr>
        <w:br w:type="page"/>
      </w:r>
    </w:p>
    <w:p w:rsidR="003577CD" w:rsidRDefault="003577CD" w:rsidP="00F5338F">
      <w:pPr>
        <w:spacing w:line="276" w:lineRule="auto"/>
        <w:jc w:val="center"/>
        <w:rPr>
          <w:rFonts w:asciiTheme="minorHAnsi" w:hAnsiTheme="minorHAnsi"/>
          <w:b/>
          <w:sz w:val="22"/>
          <w:szCs w:val="22"/>
        </w:rPr>
      </w:pPr>
    </w:p>
    <w:p w:rsidR="00B0159B" w:rsidRPr="005002AD" w:rsidRDefault="00B0159B" w:rsidP="00F5338F">
      <w:pPr>
        <w:spacing w:line="276" w:lineRule="auto"/>
        <w:jc w:val="center"/>
        <w:rPr>
          <w:rFonts w:asciiTheme="minorHAnsi" w:hAnsiTheme="minorHAnsi"/>
          <w:b/>
          <w:sz w:val="22"/>
          <w:szCs w:val="22"/>
        </w:rPr>
      </w:pPr>
      <w:r w:rsidRPr="005002AD">
        <w:rPr>
          <w:rFonts w:asciiTheme="minorHAnsi" w:hAnsiTheme="minorHAnsi"/>
          <w:b/>
          <w:sz w:val="22"/>
          <w:szCs w:val="22"/>
        </w:rPr>
        <w:t xml:space="preserve">PROYECTO </w:t>
      </w:r>
      <w:r w:rsidR="000D2FA8" w:rsidRPr="005002AD">
        <w:rPr>
          <w:rFonts w:asciiTheme="minorHAnsi" w:hAnsiTheme="minorHAnsi"/>
          <w:b/>
          <w:sz w:val="22"/>
          <w:szCs w:val="22"/>
        </w:rPr>
        <w:t xml:space="preserve">DE LEY No. ______ </w:t>
      </w:r>
      <w:r w:rsidRPr="005002AD">
        <w:rPr>
          <w:rFonts w:asciiTheme="minorHAnsi" w:hAnsiTheme="minorHAnsi"/>
          <w:b/>
          <w:sz w:val="22"/>
          <w:szCs w:val="22"/>
        </w:rPr>
        <w:t>DE 2018</w:t>
      </w:r>
    </w:p>
    <w:p w:rsidR="00B0159B" w:rsidRPr="005002AD" w:rsidRDefault="00B0159B" w:rsidP="00F5338F">
      <w:pPr>
        <w:spacing w:line="276" w:lineRule="auto"/>
        <w:jc w:val="center"/>
        <w:rPr>
          <w:rFonts w:asciiTheme="minorHAnsi" w:hAnsiTheme="minorHAnsi"/>
          <w:b/>
          <w:sz w:val="22"/>
          <w:szCs w:val="22"/>
        </w:rPr>
      </w:pPr>
    </w:p>
    <w:p w:rsidR="00B0159B" w:rsidRPr="005002AD" w:rsidRDefault="00B0159B" w:rsidP="00F5338F">
      <w:pPr>
        <w:spacing w:line="276" w:lineRule="auto"/>
        <w:jc w:val="center"/>
        <w:rPr>
          <w:rFonts w:asciiTheme="minorHAnsi" w:hAnsiTheme="minorHAnsi"/>
          <w:b/>
          <w:sz w:val="22"/>
          <w:szCs w:val="22"/>
        </w:rPr>
      </w:pPr>
      <w:r w:rsidRPr="005002AD">
        <w:rPr>
          <w:rFonts w:asciiTheme="minorHAnsi" w:hAnsiTheme="minorHAnsi"/>
          <w:b/>
          <w:sz w:val="22"/>
          <w:szCs w:val="22"/>
        </w:rPr>
        <w:t>“</w:t>
      </w:r>
      <w:r w:rsidR="00FB5517" w:rsidRPr="00FB5517">
        <w:rPr>
          <w:rFonts w:asciiTheme="minorHAnsi" w:hAnsiTheme="minorHAnsi"/>
          <w:b/>
          <w:sz w:val="22"/>
          <w:szCs w:val="22"/>
        </w:rPr>
        <w:t>POR MEDIO DEL CUAL SE CREAN NORMAS DE BUEN USO Y FUNCIONAMIENTO DE REDES SOCIALES Y SITIOS WEB EN COLOMBIA</w:t>
      </w:r>
      <w:r w:rsidRPr="005002AD">
        <w:rPr>
          <w:rFonts w:asciiTheme="minorHAnsi" w:hAnsiTheme="minorHAnsi"/>
          <w:b/>
          <w:sz w:val="22"/>
          <w:szCs w:val="22"/>
        </w:rPr>
        <w:t>”</w:t>
      </w:r>
    </w:p>
    <w:p w:rsidR="00F5338F" w:rsidRPr="005002AD" w:rsidRDefault="00F5338F" w:rsidP="00F5338F">
      <w:pPr>
        <w:spacing w:line="276" w:lineRule="auto"/>
        <w:jc w:val="center"/>
        <w:rPr>
          <w:rFonts w:asciiTheme="minorHAnsi" w:hAnsiTheme="minorHAnsi"/>
          <w:b/>
          <w:sz w:val="22"/>
          <w:szCs w:val="22"/>
        </w:rPr>
      </w:pPr>
    </w:p>
    <w:p w:rsidR="00F5338F" w:rsidRPr="005002AD" w:rsidRDefault="00F5338F" w:rsidP="00F5338F">
      <w:pPr>
        <w:spacing w:line="276" w:lineRule="auto"/>
        <w:jc w:val="center"/>
        <w:rPr>
          <w:rFonts w:asciiTheme="minorHAnsi" w:hAnsiTheme="minorHAnsi"/>
          <w:b/>
          <w:sz w:val="22"/>
          <w:szCs w:val="22"/>
        </w:rPr>
      </w:pPr>
      <w:r w:rsidRPr="005002AD">
        <w:rPr>
          <w:rFonts w:asciiTheme="minorHAnsi" w:hAnsiTheme="minorHAnsi"/>
          <w:b/>
          <w:sz w:val="22"/>
          <w:szCs w:val="22"/>
        </w:rPr>
        <w:t xml:space="preserve">EL CONGRESO DE COLOMBIA </w:t>
      </w:r>
    </w:p>
    <w:p w:rsidR="00F5338F" w:rsidRPr="005002AD" w:rsidRDefault="00F5338F" w:rsidP="00F5338F">
      <w:pPr>
        <w:spacing w:line="276" w:lineRule="auto"/>
        <w:jc w:val="center"/>
        <w:rPr>
          <w:rFonts w:asciiTheme="minorHAnsi" w:hAnsiTheme="minorHAnsi"/>
          <w:b/>
          <w:sz w:val="22"/>
          <w:szCs w:val="22"/>
        </w:rPr>
      </w:pPr>
    </w:p>
    <w:p w:rsidR="00F5338F" w:rsidRPr="005002AD" w:rsidRDefault="00F5338F" w:rsidP="00F5338F">
      <w:pPr>
        <w:spacing w:line="276" w:lineRule="auto"/>
        <w:jc w:val="center"/>
        <w:rPr>
          <w:rFonts w:asciiTheme="minorHAnsi" w:hAnsiTheme="minorHAnsi"/>
          <w:b/>
          <w:sz w:val="22"/>
          <w:szCs w:val="22"/>
        </w:rPr>
      </w:pPr>
      <w:r w:rsidRPr="005002AD">
        <w:rPr>
          <w:rFonts w:asciiTheme="minorHAnsi" w:hAnsiTheme="minorHAnsi"/>
          <w:b/>
          <w:sz w:val="22"/>
          <w:szCs w:val="22"/>
        </w:rPr>
        <w:t>DECRETA:</w:t>
      </w:r>
    </w:p>
    <w:p w:rsidR="00B0159B" w:rsidRPr="005002AD" w:rsidRDefault="00B0159B" w:rsidP="00F5338F">
      <w:pPr>
        <w:spacing w:line="276" w:lineRule="auto"/>
        <w:jc w:val="both"/>
        <w:rPr>
          <w:rFonts w:asciiTheme="minorHAnsi" w:hAnsiTheme="minorHAnsi" w:cs="Arial"/>
          <w:i/>
          <w:sz w:val="22"/>
          <w:szCs w:val="22"/>
        </w:rPr>
      </w:pPr>
    </w:p>
    <w:p w:rsidR="000D2FA8" w:rsidRPr="005002AD" w:rsidRDefault="000D2FA8" w:rsidP="00F5338F">
      <w:pPr>
        <w:spacing w:before="240" w:after="200" w:line="276" w:lineRule="auto"/>
        <w:jc w:val="both"/>
        <w:rPr>
          <w:rFonts w:asciiTheme="minorHAnsi" w:hAnsiTheme="minorHAnsi" w:cs="Arial"/>
          <w:sz w:val="22"/>
          <w:szCs w:val="22"/>
          <w:shd w:val="clear" w:color="auto" w:fill="FFFFFF"/>
          <w:lang w:val="es-ES" w:eastAsia="en-US"/>
        </w:rPr>
      </w:pPr>
      <w:r w:rsidRPr="005002AD">
        <w:rPr>
          <w:rFonts w:asciiTheme="minorHAnsi" w:eastAsia="Cambria" w:hAnsiTheme="minorHAnsi" w:cs="Arial"/>
          <w:b/>
          <w:sz w:val="22"/>
          <w:szCs w:val="22"/>
          <w:lang w:val="es-ES" w:eastAsia="en-US"/>
        </w:rPr>
        <w:t>Artículo 1. Objeto.</w:t>
      </w:r>
      <w:r w:rsidRPr="005002AD">
        <w:rPr>
          <w:rFonts w:asciiTheme="minorHAnsi" w:eastAsia="Cambria" w:hAnsiTheme="minorHAnsi" w:cs="Arial"/>
          <w:sz w:val="22"/>
          <w:szCs w:val="22"/>
          <w:lang w:val="es-ES" w:eastAsia="en-US"/>
        </w:rPr>
        <w:t xml:space="preserve"> </w:t>
      </w:r>
      <w:r w:rsidRPr="005002AD">
        <w:rPr>
          <w:rFonts w:asciiTheme="minorHAnsi" w:hAnsiTheme="minorHAnsi" w:cs="Arial"/>
          <w:bCs/>
          <w:sz w:val="22"/>
          <w:szCs w:val="22"/>
          <w:shd w:val="clear" w:color="auto" w:fill="FFFFFF"/>
          <w:lang w:val="es-ES" w:eastAsia="en-US"/>
        </w:rPr>
        <w:t>Esta ley</w:t>
      </w:r>
      <w:r w:rsidRPr="005002AD">
        <w:rPr>
          <w:rFonts w:asciiTheme="minorHAnsi" w:hAnsiTheme="minorHAnsi" w:cs="Arial"/>
          <w:sz w:val="22"/>
          <w:szCs w:val="22"/>
          <w:shd w:val="clear" w:color="auto" w:fill="FFFFFF"/>
          <w:lang w:val="es-ES" w:eastAsia="en-US"/>
        </w:rPr>
        <w:t> tiene como </w:t>
      </w:r>
      <w:r w:rsidRPr="005002AD">
        <w:rPr>
          <w:rFonts w:asciiTheme="minorHAnsi" w:hAnsiTheme="minorHAnsi" w:cs="Arial"/>
          <w:bCs/>
          <w:sz w:val="22"/>
          <w:szCs w:val="22"/>
          <w:shd w:val="clear" w:color="auto" w:fill="FFFFFF"/>
          <w:lang w:val="es-ES" w:eastAsia="en-US"/>
        </w:rPr>
        <w:t>objeto</w:t>
      </w:r>
      <w:r w:rsidRPr="005002AD">
        <w:rPr>
          <w:rFonts w:asciiTheme="minorHAnsi" w:hAnsiTheme="minorHAnsi" w:cs="Arial"/>
          <w:sz w:val="22"/>
          <w:szCs w:val="22"/>
          <w:shd w:val="clear" w:color="auto" w:fill="FFFFFF"/>
          <w:lang w:val="es-ES" w:eastAsia="en-US"/>
        </w:rPr>
        <w:t xml:space="preserve"> regular las condiciones básicas para garantizar la protección de la </w:t>
      </w:r>
      <w:r w:rsidRPr="005002AD">
        <w:rPr>
          <w:rFonts w:asciiTheme="minorHAnsi" w:eastAsia="Cambria" w:hAnsiTheme="minorHAnsi" w:cs="Arial"/>
          <w:sz w:val="22"/>
          <w:szCs w:val="22"/>
          <w:lang w:val="es-ES" w:eastAsia="en-US"/>
        </w:rPr>
        <w:t xml:space="preserve">honra y el buen nombre de </w:t>
      </w:r>
      <w:r w:rsidRPr="005002AD">
        <w:rPr>
          <w:rFonts w:asciiTheme="minorHAnsi" w:hAnsiTheme="minorHAnsi" w:cs="Arial"/>
          <w:sz w:val="22"/>
          <w:szCs w:val="22"/>
          <w:shd w:val="clear" w:color="auto" w:fill="FFFFFF"/>
          <w:lang w:val="es-ES" w:eastAsia="en-US"/>
        </w:rPr>
        <w:t>los ciudadanos, en relación a las publicaciones que sobre ellos se hicieren en redes sociales y sitios web, en concordancia con el mandato constitucional.</w:t>
      </w:r>
    </w:p>
    <w:p w:rsidR="000D2FA8" w:rsidRPr="005002AD" w:rsidRDefault="000D2FA8" w:rsidP="00F5338F">
      <w:pPr>
        <w:spacing w:before="240" w:after="200" w:line="276" w:lineRule="auto"/>
        <w:jc w:val="both"/>
        <w:rPr>
          <w:rFonts w:asciiTheme="minorHAnsi" w:hAnsiTheme="minorHAnsi" w:cs="Arial"/>
          <w:sz w:val="22"/>
          <w:szCs w:val="22"/>
          <w:shd w:val="clear" w:color="auto" w:fill="FFFFFF"/>
          <w:lang w:val="es-ES" w:eastAsia="en-US"/>
        </w:rPr>
      </w:pPr>
      <w:r w:rsidRPr="005002AD">
        <w:rPr>
          <w:rFonts w:asciiTheme="minorHAnsi" w:hAnsiTheme="minorHAnsi" w:cs="Arial"/>
          <w:b/>
          <w:sz w:val="22"/>
          <w:szCs w:val="22"/>
          <w:shd w:val="clear" w:color="auto" w:fill="FFFFFF"/>
          <w:lang w:val="es-ES" w:eastAsia="en-US"/>
        </w:rPr>
        <w:t>Artículo 2.</w:t>
      </w:r>
      <w:r w:rsidRPr="005002AD">
        <w:rPr>
          <w:rFonts w:asciiTheme="minorHAnsi" w:hAnsiTheme="minorHAnsi" w:cs="Arial"/>
          <w:sz w:val="22"/>
          <w:szCs w:val="22"/>
          <w:shd w:val="clear" w:color="auto" w:fill="FFFFFF"/>
          <w:lang w:val="es-ES" w:eastAsia="en-US"/>
        </w:rPr>
        <w:t xml:space="preserve"> Definiciones. Para efectos de la presente ley, se definen los siguientes conceptos:</w:t>
      </w:r>
    </w:p>
    <w:p w:rsidR="000D2FA8" w:rsidRPr="005002AD" w:rsidRDefault="000D2FA8" w:rsidP="00F5338F">
      <w:pPr>
        <w:spacing w:line="276" w:lineRule="auto"/>
        <w:ind w:left="708"/>
        <w:jc w:val="both"/>
        <w:rPr>
          <w:rFonts w:asciiTheme="minorHAnsi" w:hAnsiTheme="minorHAnsi"/>
          <w:sz w:val="22"/>
          <w:szCs w:val="22"/>
        </w:rPr>
      </w:pPr>
      <w:r w:rsidRPr="005002AD">
        <w:rPr>
          <w:rFonts w:asciiTheme="minorHAnsi" w:hAnsiTheme="minorHAnsi" w:cs="Arial"/>
          <w:b/>
          <w:sz w:val="22"/>
          <w:szCs w:val="22"/>
          <w:shd w:val="clear" w:color="auto" w:fill="FFFFFF"/>
          <w:lang w:val="es-ES" w:eastAsia="en-US"/>
        </w:rPr>
        <w:t>Publicación Abusiva:</w:t>
      </w:r>
      <w:r w:rsidRPr="005002AD">
        <w:rPr>
          <w:rFonts w:asciiTheme="minorHAnsi" w:hAnsiTheme="minorHAnsi" w:cs="Arial"/>
          <w:sz w:val="22"/>
          <w:szCs w:val="22"/>
          <w:shd w:val="clear" w:color="auto" w:fill="FFFFFF"/>
          <w:lang w:val="es-ES" w:eastAsia="en-US"/>
        </w:rPr>
        <w:t xml:space="preserve"> Todo relato, mensaje o afirmación </w:t>
      </w:r>
      <w:r w:rsidRPr="005002AD">
        <w:rPr>
          <w:rFonts w:asciiTheme="minorHAnsi" w:hAnsiTheme="minorHAnsi" w:cs="Arial"/>
          <w:sz w:val="22"/>
          <w:szCs w:val="22"/>
          <w:lang w:val="es-ES" w:eastAsia="en-US"/>
        </w:rPr>
        <w:t xml:space="preserve">difamatoria, deshonrosa, injuriante y/o calumniosa, que atente contra o restrinja los derechos a la honra, la dignidad humana, el buen nombre y la intimidad de las personas naturales o jurídicas sin que exista consentimiento libre del titular de los derechos o pronunciamiento oficial de autoridad competente que lo soporte y que se divulgue a través de medios masivos de comunicación digital, o servicios y/o herramientas de publicación de contenido en Internet sin distinción del costo de suscripción o modalidad de difusión, </w:t>
      </w:r>
      <w:r w:rsidRPr="005002AD">
        <w:rPr>
          <w:rFonts w:asciiTheme="minorHAnsi" w:eastAsia="Cambria" w:hAnsiTheme="minorHAnsi"/>
          <w:sz w:val="22"/>
          <w:szCs w:val="22"/>
          <w:shd w:val="clear" w:color="auto" w:fill="FFFFFF"/>
          <w:lang w:val="es-ES" w:eastAsia="en-US"/>
        </w:rPr>
        <w:t>siempre que dicha publicación no persiga un fin constitucionalmente legítimo, ni contribuya a un debate en específico y contenga una intención desproporcionada, difamatoria, calumniosa o injuriante.</w:t>
      </w:r>
      <w:r w:rsidR="00250529" w:rsidRPr="005002AD">
        <w:rPr>
          <w:rFonts w:asciiTheme="minorHAnsi" w:eastAsia="Cambria" w:hAnsiTheme="minorHAnsi"/>
          <w:sz w:val="22"/>
          <w:szCs w:val="22"/>
          <w:shd w:val="clear" w:color="auto" w:fill="FFFFFF"/>
          <w:lang w:val="es-ES" w:eastAsia="en-US"/>
        </w:rPr>
        <w:t xml:space="preserve"> </w:t>
      </w:r>
      <w:r w:rsidR="00196F5B" w:rsidRPr="005002AD">
        <w:rPr>
          <w:rFonts w:asciiTheme="minorHAnsi" w:eastAsia="Cambria" w:hAnsiTheme="minorHAnsi"/>
          <w:sz w:val="22"/>
          <w:szCs w:val="22"/>
          <w:shd w:val="clear" w:color="auto" w:fill="FFFFFF"/>
          <w:lang w:val="es-ES" w:eastAsia="en-US"/>
        </w:rPr>
        <w:t>Sin perjuicio al ejercicio d</w:t>
      </w:r>
      <w:r w:rsidR="00196F5B" w:rsidRPr="005002AD">
        <w:rPr>
          <w:rFonts w:asciiTheme="minorHAnsi" w:hAnsiTheme="minorHAnsi"/>
          <w:sz w:val="22"/>
          <w:szCs w:val="22"/>
        </w:rPr>
        <w:t>el derecho a la rectificación</w:t>
      </w:r>
      <w:r w:rsidR="00AC1B5C" w:rsidRPr="005002AD">
        <w:rPr>
          <w:rFonts w:asciiTheme="minorHAnsi" w:hAnsiTheme="minorHAnsi"/>
          <w:sz w:val="22"/>
          <w:szCs w:val="22"/>
        </w:rPr>
        <w:t xml:space="preserve"> consagrado en la Constitucion</w:t>
      </w:r>
      <w:r w:rsidR="00196F5B" w:rsidRPr="005002AD">
        <w:rPr>
          <w:rFonts w:asciiTheme="minorHAnsi" w:eastAsia="Cambria" w:hAnsiTheme="minorHAnsi"/>
          <w:sz w:val="22"/>
          <w:szCs w:val="22"/>
          <w:shd w:val="clear" w:color="auto" w:fill="FFFFFF"/>
          <w:lang w:val="es-ES" w:eastAsia="en-US"/>
        </w:rPr>
        <w:t>, e</w:t>
      </w:r>
      <w:r w:rsidR="005E3E0D" w:rsidRPr="005002AD">
        <w:rPr>
          <w:rFonts w:asciiTheme="minorHAnsi" w:eastAsia="Cambria" w:hAnsiTheme="minorHAnsi"/>
          <w:sz w:val="22"/>
          <w:szCs w:val="22"/>
          <w:shd w:val="clear" w:color="auto" w:fill="FFFFFF"/>
          <w:lang w:val="es-ES" w:eastAsia="en-US"/>
        </w:rPr>
        <w:t>xclúyase</w:t>
      </w:r>
      <w:r w:rsidR="00250529" w:rsidRPr="005002AD">
        <w:rPr>
          <w:rFonts w:asciiTheme="minorHAnsi" w:eastAsia="Cambria" w:hAnsiTheme="minorHAnsi"/>
          <w:sz w:val="22"/>
          <w:szCs w:val="22"/>
          <w:shd w:val="clear" w:color="auto" w:fill="FFFFFF"/>
          <w:lang w:val="es-ES" w:eastAsia="en-US"/>
        </w:rPr>
        <w:t xml:space="preserve"> de esta definición las publicac</w:t>
      </w:r>
      <w:r w:rsidR="005E3E0D" w:rsidRPr="005002AD">
        <w:rPr>
          <w:rFonts w:asciiTheme="minorHAnsi" w:eastAsia="Cambria" w:hAnsiTheme="minorHAnsi"/>
          <w:sz w:val="22"/>
          <w:szCs w:val="22"/>
          <w:shd w:val="clear" w:color="auto" w:fill="FFFFFF"/>
          <w:lang w:val="es-ES" w:eastAsia="en-US"/>
        </w:rPr>
        <w:t xml:space="preserve">iones realizadas por la prensa </w:t>
      </w:r>
      <w:r w:rsidR="005E3E0D" w:rsidRPr="005002AD">
        <w:rPr>
          <w:rFonts w:asciiTheme="minorHAnsi" w:hAnsiTheme="minorHAnsi" w:cs="Arial"/>
          <w:sz w:val="22"/>
          <w:szCs w:val="22"/>
          <w:lang w:val="es-ES" w:eastAsia="en-US"/>
        </w:rPr>
        <w:t xml:space="preserve">en ejercicio </w:t>
      </w:r>
      <w:r w:rsidR="005E3E0D" w:rsidRPr="005002AD">
        <w:rPr>
          <w:rFonts w:asciiTheme="minorHAnsi" w:hAnsiTheme="minorHAnsi"/>
          <w:sz w:val="22"/>
          <w:szCs w:val="22"/>
          <w:lang w:val="es-ES"/>
        </w:rPr>
        <w:t>de l</w:t>
      </w:r>
      <w:r w:rsidR="005E3E0D" w:rsidRPr="005002AD">
        <w:rPr>
          <w:rFonts w:asciiTheme="minorHAnsi" w:hAnsiTheme="minorHAnsi"/>
          <w:sz w:val="22"/>
          <w:szCs w:val="22"/>
        </w:rPr>
        <w:t>a libertad de información y de prensa, que esten orientadas a proteger la libre búsqueda, transmisión y recepción de información cierta e imparcial sobre todo tipo de opiniones, hechos e ideas.</w:t>
      </w:r>
    </w:p>
    <w:p w:rsidR="000D2FA8" w:rsidRPr="005002AD" w:rsidRDefault="000D2FA8" w:rsidP="00F5338F">
      <w:pPr>
        <w:spacing w:before="240" w:after="200" w:line="276" w:lineRule="auto"/>
        <w:ind w:left="720"/>
        <w:jc w:val="both"/>
        <w:rPr>
          <w:rFonts w:asciiTheme="minorHAnsi" w:hAnsiTheme="minorHAnsi" w:cs="Arial"/>
          <w:sz w:val="22"/>
          <w:szCs w:val="22"/>
          <w:shd w:val="clear" w:color="auto" w:fill="FFFFFF"/>
          <w:lang w:val="es-ES" w:eastAsia="en-US"/>
        </w:rPr>
      </w:pPr>
      <w:r w:rsidRPr="005002AD">
        <w:rPr>
          <w:rFonts w:asciiTheme="minorHAnsi" w:hAnsiTheme="minorHAnsi" w:cs="Arial"/>
          <w:b/>
          <w:sz w:val="22"/>
          <w:szCs w:val="22"/>
          <w:shd w:val="clear" w:color="auto" w:fill="FFFFFF"/>
          <w:lang w:val="es-ES" w:eastAsia="en-US"/>
        </w:rPr>
        <w:t>Servicios y herramientas de publicación de contenido en Internet:</w:t>
      </w:r>
      <w:r w:rsidRPr="005002AD">
        <w:rPr>
          <w:rFonts w:asciiTheme="minorHAnsi" w:hAnsiTheme="minorHAnsi" w:cs="Arial"/>
          <w:sz w:val="22"/>
          <w:szCs w:val="22"/>
          <w:shd w:val="clear" w:color="auto" w:fill="FFFFFF"/>
          <w:lang w:val="es-ES" w:eastAsia="en-US"/>
        </w:rPr>
        <w:t xml:space="preserve"> Para los efectos de la presente ley y las normas que la reglamenten, esta categoría recoge: Plataformas de Redes Sociales, Periódicos Digitales, Blogs o Bitácoras, aplicaciones y en general cualquier medio que permita la publicación de contenido propio o de terceros en internet.</w:t>
      </w:r>
    </w:p>
    <w:p w:rsidR="000D2FA8" w:rsidRPr="005002AD" w:rsidRDefault="000D2FA8" w:rsidP="00F5338F">
      <w:pPr>
        <w:spacing w:before="240" w:after="200" w:line="276" w:lineRule="auto"/>
        <w:ind w:left="720"/>
        <w:jc w:val="both"/>
        <w:rPr>
          <w:rFonts w:asciiTheme="minorHAnsi" w:hAnsiTheme="minorHAnsi" w:cs="Arial"/>
          <w:bCs/>
          <w:sz w:val="22"/>
          <w:szCs w:val="22"/>
          <w:shd w:val="clear" w:color="auto" w:fill="FFFFFF"/>
          <w:lang w:val="es-ES" w:eastAsia="en-US"/>
        </w:rPr>
      </w:pPr>
      <w:r w:rsidRPr="005002AD">
        <w:rPr>
          <w:rFonts w:asciiTheme="minorHAnsi" w:hAnsiTheme="minorHAnsi" w:cs="Arial"/>
          <w:b/>
          <w:sz w:val="22"/>
          <w:szCs w:val="22"/>
          <w:shd w:val="clear" w:color="auto" w:fill="FFFFFF"/>
          <w:lang w:val="es-ES" w:eastAsia="en-US"/>
        </w:rPr>
        <w:t>Victimas de Publicaciones Abusivas</w:t>
      </w:r>
      <w:r w:rsidRPr="005002AD">
        <w:rPr>
          <w:rFonts w:asciiTheme="minorHAnsi" w:hAnsiTheme="minorHAnsi" w:cs="Arial"/>
          <w:sz w:val="22"/>
          <w:szCs w:val="22"/>
          <w:shd w:val="clear" w:color="auto" w:fill="FFFFFF"/>
          <w:lang w:val="es-ES" w:eastAsia="en-US"/>
        </w:rPr>
        <w:t xml:space="preserve">: </w:t>
      </w:r>
      <w:r w:rsidRPr="005002AD">
        <w:rPr>
          <w:rFonts w:asciiTheme="minorHAnsi" w:hAnsiTheme="minorHAnsi" w:cs="Arial"/>
          <w:bCs/>
          <w:sz w:val="22"/>
          <w:szCs w:val="22"/>
          <w:shd w:val="clear" w:color="auto" w:fill="FFFFFF"/>
          <w:lang w:val="es-ES" w:eastAsia="en-US"/>
        </w:rPr>
        <w:t>Personas naturales o jurídicas que, directa o indirectamente, se vean afectadas moralmente y/o patrimonialmente por causa de un Publicación Abusiva, estén o no en estado de indefensión.</w:t>
      </w:r>
    </w:p>
    <w:p w:rsidR="000D2FA8" w:rsidRPr="005002AD" w:rsidRDefault="000D2FA8" w:rsidP="00F5338F">
      <w:pPr>
        <w:spacing w:before="240" w:after="200" w:line="276" w:lineRule="auto"/>
        <w:ind w:left="720"/>
        <w:jc w:val="both"/>
        <w:rPr>
          <w:rFonts w:asciiTheme="minorHAnsi" w:hAnsiTheme="minorHAnsi" w:cs="Arial"/>
          <w:bCs/>
          <w:sz w:val="22"/>
          <w:szCs w:val="22"/>
          <w:shd w:val="clear" w:color="auto" w:fill="FFFFFF"/>
          <w:lang w:val="es-ES" w:eastAsia="en-US"/>
        </w:rPr>
      </w:pPr>
      <w:r w:rsidRPr="005002AD">
        <w:rPr>
          <w:rFonts w:asciiTheme="minorHAnsi" w:hAnsiTheme="minorHAnsi" w:cs="Arial"/>
          <w:b/>
          <w:bCs/>
          <w:sz w:val="22"/>
          <w:szCs w:val="22"/>
          <w:shd w:val="clear" w:color="auto" w:fill="FFFFFF"/>
          <w:lang w:val="es-ES" w:eastAsia="en-US"/>
        </w:rPr>
        <w:t>Estado de Indefensión:</w:t>
      </w:r>
      <w:r w:rsidRPr="005002AD">
        <w:rPr>
          <w:rFonts w:asciiTheme="minorHAnsi" w:hAnsiTheme="minorHAnsi" w:cs="Arial"/>
          <w:bCs/>
          <w:sz w:val="22"/>
          <w:szCs w:val="22"/>
          <w:shd w:val="clear" w:color="auto" w:fill="FFFFFF"/>
          <w:lang w:val="es-ES" w:eastAsia="en-US"/>
        </w:rPr>
        <w:t xml:space="preserve"> Situación en la que se encuentra una persona víctima de publicación abusiva </w:t>
      </w:r>
      <w:r w:rsidRPr="005002AD">
        <w:rPr>
          <w:rFonts w:asciiTheme="minorHAnsi" w:hAnsiTheme="minorHAnsi" w:cs="Arial"/>
          <w:sz w:val="22"/>
          <w:szCs w:val="22"/>
          <w:shd w:val="clear" w:color="auto" w:fill="FFFFFF"/>
          <w:lang w:val="es-ES" w:eastAsia="en-US"/>
        </w:rPr>
        <w:t>que</w:t>
      </w:r>
      <w:r w:rsidRPr="005002AD">
        <w:rPr>
          <w:rFonts w:asciiTheme="minorHAnsi" w:hAnsiTheme="minorHAnsi" w:cs="Arial"/>
          <w:bCs/>
          <w:sz w:val="22"/>
          <w:szCs w:val="22"/>
          <w:shd w:val="clear" w:color="auto" w:fill="FFFFFF"/>
          <w:lang w:val="es-ES" w:eastAsia="en-US"/>
        </w:rPr>
        <w:t xml:space="preserve"> no tenga la posibilidad material de defenderse de las amenazas, difamaciones, injurias o calumnias que realicen terceros, ya sea por la ausencia de medios jurídicos de defensa o porque éstos resultan insuficientes para resistir el agravio particular del que se trata.</w:t>
      </w:r>
    </w:p>
    <w:p w:rsidR="000D2FA8" w:rsidRPr="005002AD" w:rsidRDefault="000D2FA8" w:rsidP="00F5338F">
      <w:pPr>
        <w:spacing w:before="240" w:after="200" w:line="276" w:lineRule="auto"/>
        <w:ind w:left="720"/>
        <w:jc w:val="both"/>
        <w:rPr>
          <w:rFonts w:asciiTheme="minorHAnsi" w:hAnsiTheme="minorHAnsi" w:cs="Arial"/>
          <w:bCs/>
          <w:sz w:val="22"/>
          <w:szCs w:val="22"/>
          <w:shd w:val="clear" w:color="auto" w:fill="FFFFFF"/>
          <w:lang w:val="es-ES" w:eastAsia="en-US"/>
        </w:rPr>
      </w:pPr>
      <w:r w:rsidRPr="005002AD">
        <w:rPr>
          <w:rFonts w:asciiTheme="minorHAnsi" w:hAnsiTheme="minorHAnsi" w:cs="Arial"/>
          <w:b/>
          <w:bCs/>
          <w:sz w:val="22"/>
          <w:szCs w:val="22"/>
          <w:shd w:val="clear" w:color="auto" w:fill="FFFFFF"/>
          <w:lang w:val="es-ES" w:eastAsia="en-US"/>
        </w:rPr>
        <w:t>Denuncia o Reporte:</w:t>
      </w:r>
      <w:r w:rsidRPr="005002AD">
        <w:rPr>
          <w:rFonts w:asciiTheme="minorHAnsi" w:hAnsiTheme="minorHAnsi" w:cs="Arial"/>
          <w:bCs/>
          <w:sz w:val="22"/>
          <w:szCs w:val="22"/>
          <w:shd w:val="clear" w:color="auto" w:fill="FFFFFF"/>
          <w:lang w:val="es-ES" w:eastAsia="en-US"/>
        </w:rPr>
        <w:t xml:space="preserve"> Informe en el cual una persona natural o jurídica pone en conocimiento de un proveedor de servicios y herramientas web, la publicación abusiva de la cual es víctima. Las denuncias o reportes podrán presentarse por cualquier medio digital o escrito.</w:t>
      </w:r>
    </w:p>
    <w:p w:rsidR="000D2FA8" w:rsidRPr="005002AD" w:rsidRDefault="000D2FA8" w:rsidP="00F5338F">
      <w:pPr>
        <w:spacing w:before="240" w:after="200" w:line="276" w:lineRule="auto"/>
        <w:jc w:val="both"/>
        <w:rPr>
          <w:rFonts w:asciiTheme="minorHAnsi" w:eastAsia="Cambria" w:hAnsiTheme="minorHAnsi" w:cs="Arial"/>
          <w:sz w:val="22"/>
          <w:szCs w:val="22"/>
          <w:lang w:val="es-ES" w:eastAsia="en-US"/>
        </w:rPr>
      </w:pPr>
      <w:r w:rsidRPr="005002AD">
        <w:rPr>
          <w:rFonts w:asciiTheme="minorHAnsi" w:hAnsiTheme="minorHAnsi" w:cs="Arial"/>
          <w:b/>
          <w:bCs/>
          <w:sz w:val="22"/>
          <w:szCs w:val="22"/>
          <w:shd w:val="clear" w:color="auto" w:fill="FFFFFF"/>
          <w:lang w:val="es-ES" w:eastAsia="en-US"/>
        </w:rPr>
        <w:t xml:space="preserve">Parágrafo: </w:t>
      </w:r>
      <w:r w:rsidRPr="005002AD">
        <w:rPr>
          <w:rFonts w:asciiTheme="minorHAnsi" w:hAnsiTheme="minorHAnsi" w:cs="Arial"/>
          <w:bCs/>
          <w:sz w:val="22"/>
          <w:szCs w:val="22"/>
          <w:shd w:val="clear" w:color="auto" w:fill="FFFFFF"/>
          <w:lang w:val="es-ES" w:eastAsia="en-US"/>
        </w:rPr>
        <w:t>También serán consideradas</w:t>
      </w:r>
      <w:r w:rsidRPr="005002AD">
        <w:rPr>
          <w:rFonts w:asciiTheme="minorHAnsi" w:hAnsiTheme="minorHAnsi" w:cs="Arial"/>
          <w:b/>
          <w:bCs/>
          <w:sz w:val="22"/>
          <w:szCs w:val="22"/>
          <w:shd w:val="clear" w:color="auto" w:fill="FFFFFF"/>
          <w:lang w:val="es-ES" w:eastAsia="en-US"/>
        </w:rPr>
        <w:t xml:space="preserve"> </w:t>
      </w:r>
      <w:r w:rsidRPr="005002AD">
        <w:rPr>
          <w:rFonts w:asciiTheme="minorHAnsi" w:eastAsia="Cambria" w:hAnsiTheme="minorHAnsi" w:cs="Arial"/>
          <w:sz w:val="22"/>
          <w:szCs w:val="22"/>
          <w:lang w:val="es-ES" w:eastAsia="en-US"/>
        </w:rPr>
        <w:t xml:space="preserve">publicaciones abusivas los cobros que realicen los acreedores a sus deudores a través de Servicios y Herramientas de Publicación de Contenido en Internet sin el consentimiento expreso del deudor para ello. </w:t>
      </w:r>
    </w:p>
    <w:p w:rsidR="000D2FA8" w:rsidRPr="005002AD" w:rsidRDefault="000D2FA8" w:rsidP="00F5338F">
      <w:pPr>
        <w:spacing w:before="240" w:after="200" w:line="276" w:lineRule="auto"/>
        <w:jc w:val="both"/>
        <w:rPr>
          <w:rFonts w:asciiTheme="minorHAnsi" w:hAnsiTheme="minorHAnsi" w:cs="Arial"/>
          <w:sz w:val="22"/>
          <w:szCs w:val="22"/>
          <w:shd w:val="clear" w:color="auto" w:fill="FFFFFF"/>
          <w:lang w:val="es-ES" w:eastAsia="en-US"/>
        </w:rPr>
      </w:pPr>
      <w:r w:rsidRPr="005002AD">
        <w:rPr>
          <w:rFonts w:asciiTheme="minorHAnsi" w:hAnsiTheme="minorHAnsi" w:cs="Arial"/>
          <w:b/>
          <w:sz w:val="22"/>
          <w:szCs w:val="22"/>
          <w:shd w:val="clear" w:color="auto" w:fill="FFFFFF"/>
          <w:lang w:val="es-ES" w:eastAsia="en-US"/>
        </w:rPr>
        <w:t>Artículo 3. Principios.</w:t>
      </w:r>
      <w:r w:rsidRPr="005002AD">
        <w:rPr>
          <w:rFonts w:asciiTheme="minorHAnsi" w:hAnsiTheme="minorHAnsi" w:cs="Arial"/>
          <w:sz w:val="22"/>
          <w:szCs w:val="22"/>
          <w:shd w:val="clear" w:color="auto" w:fill="FFFFFF"/>
          <w:lang w:val="es-ES" w:eastAsia="en-US"/>
        </w:rPr>
        <w:t xml:space="preserve"> La protección de los derechos a la intimidad, honra y el buen nombre en medios digitales procurará garantizar el cumplimiento de los siguientes principios bajo los cuales puede divulgarse información de una persona:</w:t>
      </w:r>
    </w:p>
    <w:p w:rsidR="000D2FA8" w:rsidRDefault="000D2FA8" w:rsidP="00F5338F">
      <w:pPr>
        <w:numPr>
          <w:ilvl w:val="0"/>
          <w:numId w:val="34"/>
        </w:numPr>
        <w:spacing w:before="240" w:after="200" w:line="276" w:lineRule="auto"/>
        <w:contextualSpacing/>
        <w:jc w:val="both"/>
        <w:rPr>
          <w:rFonts w:asciiTheme="minorHAnsi" w:hAnsiTheme="minorHAnsi" w:cs="Arial"/>
          <w:sz w:val="22"/>
          <w:szCs w:val="22"/>
          <w:shd w:val="clear" w:color="auto" w:fill="FFFFFF"/>
          <w:lang w:val="es-ES" w:eastAsia="en-US"/>
        </w:rPr>
      </w:pPr>
      <w:r w:rsidRPr="005002AD">
        <w:rPr>
          <w:rFonts w:asciiTheme="minorHAnsi" w:hAnsiTheme="minorHAnsi" w:cs="Arial"/>
          <w:sz w:val="22"/>
          <w:szCs w:val="22"/>
          <w:shd w:val="clear" w:color="auto" w:fill="FFFFFF"/>
          <w:lang w:val="es-ES" w:eastAsia="en-US"/>
        </w:rPr>
        <w:t xml:space="preserve">Libertad, de acuerdo con el cual la difusión de datos personales requiere de consentimiento libre, previo y expreso, o de la existencia de una obligación de revelar dicha información con el fin de cumplir un objetivo constitucionalmente legítimo; </w:t>
      </w:r>
    </w:p>
    <w:p w:rsidR="003577CD" w:rsidRPr="005002AD" w:rsidRDefault="003577CD" w:rsidP="003577CD">
      <w:pPr>
        <w:spacing w:before="240" w:after="200" w:line="276" w:lineRule="auto"/>
        <w:ind w:left="720"/>
        <w:contextualSpacing/>
        <w:jc w:val="both"/>
        <w:rPr>
          <w:rFonts w:asciiTheme="minorHAnsi" w:hAnsiTheme="minorHAnsi" w:cs="Arial"/>
          <w:sz w:val="22"/>
          <w:szCs w:val="22"/>
          <w:shd w:val="clear" w:color="auto" w:fill="FFFFFF"/>
          <w:lang w:val="es-ES" w:eastAsia="en-US"/>
        </w:rPr>
      </w:pPr>
    </w:p>
    <w:p w:rsidR="000D2FA8" w:rsidRPr="005002AD" w:rsidRDefault="000D2FA8" w:rsidP="00F5338F">
      <w:pPr>
        <w:numPr>
          <w:ilvl w:val="0"/>
          <w:numId w:val="34"/>
        </w:numPr>
        <w:spacing w:before="240" w:after="200" w:line="276" w:lineRule="auto"/>
        <w:contextualSpacing/>
        <w:jc w:val="both"/>
        <w:rPr>
          <w:rFonts w:asciiTheme="minorHAnsi" w:hAnsiTheme="minorHAnsi" w:cs="Arial"/>
          <w:sz w:val="22"/>
          <w:szCs w:val="22"/>
          <w:shd w:val="clear" w:color="auto" w:fill="FFFFFF"/>
          <w:lang w:val="es-ES" w:eastAsia="en-US"/>
        </w:rPr>
      </w:pPr>
      <w:r w:rsidRPr="005002AD">
        <w:rPr>
          <w:rFonts w:asciiTheme="minorHAnsi" w:hAnsiTheme="minorHAnsi" w:cs="Arial"/>
          <w:sz w:val="22"/>
          <w:szCs w:val="22"/>
          <w:shd w:val="clear" w:color="auto" w:fill="FFFFFF"/>
          <w:lang w:val="es-ES" w:eastAsia="en-US"/>
        </w:rPr>
        <w:t xml:space="preserve">Finalidad, según el cual la recopilación y divulgación de datos corresponde a la consecución de un fin constitucionalmente legítimo; </w:t>
      </w:r>
    </w:p>
    <w:p w:rsidR="000D2FA8" w:rsidRDefault="000D2FA8" w:rsidP="00F5338F">
      <w:pPr>
        <w:numPr>
          <w:ilvl w:val="0"/>
          <w:numId w:val="34"/>
        </w:numPr>
        <w:spacing w:before="240" w:after="200" w:line="276" w:lineRule="auto"/>
        <w:contextualSpacing/>
        <w:jc w:val="both"/>
        <w:rPr>
          <w:rFonts w:asciiTheme="minorHAnsi" w:hAnsiTheme="minorHAnsi" w:cs="Arial"/>
          <w:sz w:val="22"/>
          <w:szCs w:val="22"/>
          <w:shd w:val="clear" w:color="auto" w:fill="FFFFFF"/>
          <w:lang w:val="es-ES" w:eastAsia="en-US"/>
        </w:rPr>
      </w:pPr>
      <w:r w:rsidRPr="005002AD">
        <w:rPr>
          <w:rFonts w:asciiTheme="minorHAnsi" w:hAnsiTheme="minorHAnsi" w:cs="Arial"/>
          <w:sz w:val="22"/>
          <w:szCs w:val="22"/>
          <w:shd w:val="clear" w:color="auto" w:fill="FFFFFF"/>
          <w:lang w:val="es-ES" w:eastAsia="en-US"/>
        </w:rPr>
        <w:t xml:space="preserve">Necesidad, de acuerdo al cual la información que sea divulgada debe estar relacionada con la finalidad pretendida mediante su revelación; </w:t>
      </w:r>
    </w:p>
    <w:p w:rsidR="003577CD" w:rsidRPr="005002AD" w:rsidRDefault="003577CD" w:rsidP="003577CD">
      <w:pPr>
        <w:spacing w:before="240" w:after="200" w:line="276" w:lineRule="auto"/>
        <w:ind w:left="720"/>
        <w:contextualSpacing/>
        <w:jc w:val="both"/>
        <w:rPr>
          <w:rFonts w:asciiTheme="minorHAnsi" w:hAnsiTheme="minorHAnsi" w:cs="Arial"/>
          <w:sz w:val="22"/>
          <w:szCs w:val="22"/>
          <w:shd w:val="clear" w:color="auto" w:fill="FFFFFF"/>
          <w:lang w:val="es-ES" w:eastAsia="en-US"/>
        </w:rPr>
      </w:pPr>
    </w:p>
    <w:p w:rsidR="000D2FA8" w:rsidRDefault="000D2FA8" w:rsidP="00F5338F">
      <w:pPr>
        <w:numPr>
          <w:ilvl w:val="0"/>
          <w:numId w:val="34"/>
        </w:numPr>
        <w:spacing w:before="240" w:after="200" w:line="276" w:lineRule="auto"/>
        <w:contextualSpacing/>
        <w:jc w:val="both"/>
        <w:rPr>
          <w:rFonts w:asciiTheme="minorHAnsi" w:hAnsiTheme="minorHAnsi" w:cs="Arial"/>
          <w:sz w:val="22"/>
          <w:szCs w:val="22"/>
          <w:shd w:val="clear" w:color="auto" w:fill="FFFFFF"/>
          <w:lang w:val="es-ES" w:eastAsia="en-US"/>
        </w:rPr>
      </w:pPr>
      <w:r w:rsidRPr="005002AD">
        <w:rPr>
          <w:rFonts w:asciiTheme="minorHAnsi" w:hAnsiTheme="minorHAnsi" w:cs="Arial"/>
          <w:sz w:val="22"/>
          <w:szCs w:val="22"/>
          <w:shd w:val="clear" w:color="auto" w:fill="FFFFFF"/>
          <w:lang w:val="es-ES" w:eastAsia="en-US"/>
        </w:rPr>
        <w:t>Veracidad, el cual exige que los datos personales que puedan ser divulgados correspondan a situaciones reales;</w:t>
      </w:r>
    </w:p>
    <w:p w:rsidR="003577CD" w:rsidRPr="005002AD" w:rsidRDefault="003577CD" w:rsidP="003577CD">
      <w:pPr>
        <w:spacing w:before="240" w:after="200" w:line="276" w:lineRule="auto"/>
        <w:contextualSpacing/>
        <w:jc w:val="both"/>
        <w:rPr>
          <w:rFonts w:asciiTheme="minorHAnsi" w:hAnsiTheme="minorHAnsi" w:cs="Arial"/>
          <w:sz w:val="22"/>
          <w:szCs w:val="22"/>
          <w:shd w:val="clear" w:color="auto" w:fill="FFFFFF"/>
          <w:lang w:val="es-ES" w:eastAsia="en-US"/>
        </w:rPr>
      </w:pPr>
    </w:p>
    <w:p w:rsidR="000D2FA8" w:rsidRPr="005002AD" w:rsidRDefault="000D2FA8" w:rsidP="00F5338F">
      <w:pPr>
        <w:numPr>
          <w:ilvl w:val="0"/>
          <w:numId w:val="34"/>
        </w:numPr>
        <w:spacing w:before="240" w:after="200" w:line="276" w:lineRule="auto"/>
        <w:contextualSpacing/>
        <w:jc w:val="both"/>
        <w:rPr>
          <w:rFonts w:asciiTheme="minorHAnsi" w:hAnsiTheme="minorHAnsi" w:cs="Arial"/>
          <w:sz w:val="22"/>
          <w:szCs w:val="22"/>
          <w:shd w:val="clear" w:color="auto" w:fill="FFFFFF"/>
          <w:lang w:val="es-ES" w:eastAsia="en-US"/>
        </w:rPr>
      </w:pPr>
      <w:r w:rsidRPr="005002AD">
        <w:rPr>
          <w:rFonts w:asciiTheme="minorHAnsi" w:hAnsiTheme="minorHAnsi" w:cs="Arial"/>
          <w:sz w:val="22"/>
          <w:szCs w:val="22"/>
          <w:shd w:val="clear" w:color="auto" w:fill="FFFFFF"/>
          <w:lang w:val="es-ES" w:eastAsia="en-US"/>
        </w:rPr>
        <w:t>Integridad, según el cual la información que sea objeto de divulgación debe suministrarse de manera completa, impidiendo que se registre y divulgue datos parciales, incompletos o fraccionados.</w:t>
      </w:r>
    </w:p>
    <w:p w:rsidR="003577CD" w:rsidRPr="003577CD" w:rsidRDefault="003577CD" w:rsidP="00F5338F">
      <w:pPr>
        <w:spacing w:before="240" w:after="200" w:line="276" w:lineRule="auto"/>
        <w:jc w:val="both"/>
        <w:rPr>
          <w:rFonts w:asciiTheme="minorHAnsi" w:hAnsiTheme="minorHAnsi" w:cs="Arial"/>
          <w:b/>
          <w:sz w:val="8"/>
          <w:szCs w:val="8"/>
          <w:shd w:val="clear" w:color="auto" w:fill="FFFFFF"/>
          <w:lang w:val="es-ES" w:eastAsia="en-US"/>
        </w:rPr>
      </w:pPr>
    </w:p>
    <w:p w:rsidR="000D2FA8" w:rsidRPr="005002AD" w:rsidRDefault="000D2FA8" w:rsidP="00F5338F">
      <w:pPr>
        <w:spacing w:before="240" w:after="200" w:line="276" w:lineRule="auto"/>
        <w:jc w:val="both"/>
        <w:rPr>
          <w:rFonts w:asciiTheme="minorHAnsi" w:hAnsiTheme="minorHAnsi" w:cs="Arial"/>
          <w:sz w:val="22"/>
          <w:szCs w:val="22"/>
          <w:lang w:val="es-ES" w:eastAsia="en-US"/>
        </w:rPr>
      </w:pPr>
      <w:r w:rsidRPr="005002AD">
        <w:rPr>
          <w:rFonts w:asciiTheme="minorHAnsi" w:hAnsiTheme="minorHAnsi" w:cs="Arial"/>
          <w:b/>
          <w:sz w:val="22"/>
          <w:szCs w:val="22"/>
          <w:shd w:val="clear" w:color="auto" w:fill="FFFFFF"/>
          <w:lang w:val="es-ES" w:eastAsia="en-US"/>
        </w:rPr>
        <w:t>Artículo 4</w:t>
      </w:r>
      <w:r w:rsidRPr="005002AD">
        <w:rPr>
          <w:rFonts w:asciiTheme="minorHAnsi" w:hAnsiTheme="minorHAnsi" w:cs="Arial"/>
          <w:sz w:val="22"/>
          <w:szCs w:val="22"/>
          <w:shd w:val="clear" w:color="auto" w:fill="FFFFFF"/>
          <w:lang w:val="es-ES" w:eastAsia="en-US"/>
        </w:rPr>
        <w:t>. Todo proveedor de servicios y herramientas que permitan la publicación de contenido en internet con operación en Colombia,</w:t>
      </w:r>
      <w:r w:rsidRPr="005002AD">
        <w:rPr>
          <w:rFonts w:asciiTheme="minorHAnsi" w:hAnsiTheme="minorHAnsi" w:cs="Arial"/>
          <w:sz w:val="22"/>
          <w:szCs w:val="22"/>
          <w:lang w:val="es-ES" w:eastAsia="en-US"/>
        </w:rPr>
        <w:t xml:space="preserve"> está obligado a garantizar y </w:t>
      </w:r>
      <w:r w:rsidRPr="005002AD">
        <w:rPr>
          <w:rFonts w:asciiTheme="minorHAnsi" w:eastAsia="Cambria" w:hAnsiTheme="minorHAnsi" w:cs="Arial"/>
          <w:sz w:val="22"/>
          <w:szCs w:val="22"/>
          <w:lang w:val="es-ES" w:eastAsia="en-US"/>
        </w:rPr>
        <w:t>respetar</w:t>
      </w:r>
      <w:r w:rsidRPr="005002AD">
        <w:rPr>
          <w:rFonts w:asciiTheme="minorHAnsi" w:hAnsiTheme="minorHAnsi" w:cs="Arial"/>
          <w:sz w:val="22"/>
          <w:szCs w:val="22"/>
          <w:lang w:val="es-ES" w:eastAsia="en-US"/>
        </w:rPr>
        <w:t xml:space="preserve"> los derechos de los usuarios y consumidores de servicios de telecomunicaciones e internet en el país.</w:t>
      </w:r>
    </w:p>
    <w:p w:rsidR="000D2FA8" w:rsidRPr="005002AD" w:rsidRDefault="000D2FA8" w:rsidP="00F5338F">
      <w:pPr>
        <w:spacing w:before="240" w:after="200" w:line="276" w:lineRule="auto"/>
        <w:jc w:val="both"/>
        <w:rPr>
          <w:rFonts w:asciiTheme="minorHAnsi" w:hAnsiTheme="minorHAnsi" w:cs="Arial"/>
          <w:sz w:val="22"/>
          <w:szCs w:val="22"/>
          <w:lang w:val="es-ES" w:eastAsia="en-US"/>
        </w:rPr>
      </w:pPr>
      <w:r w:rsidRPr="005002AD">
        <w:rPr>
          <w:rFonts w:asciiTheme="minorHAnsi" w:hAnsiTheme="minorHAnsi" w:cs="Arial"/>
          <w:sz w:val="22"/>
          <w:szCs w:val="22"/>
          <w:lang w:val="es-ES" w:eastAsia="en-US"/>
        </w:rPr>
        <w:t>Igualmente, los proveedores están obligados a inscribirse en el Registro de Proveedores de Redes y Servicios de Telecomunicaciones a cargo del Ministerio de Tecnologías de la Información y las Comunicaciones, tal como lo establece la Ley 1341 de 2009.</w:t>
      </w:r>
    </w:p>
    <w:p w:rsidR="000D2FA8" w:rsidRPr="005002AD" w:rsidRDefault="000D2FA8" w:rsidP="00F5338F">
      <w:pPr>
        <w:spacing w:before="240" w:after="200" w:line="276" w:lineRule="auto"/>
        <w:jc w:val="both"/>
        <w:rPr>
          <w:rFonts w:asciiTheme="minorHAnsi" w:hAnsiTheme="minorHAnsi" w:cs="Arial"/>
          <w:sz w:val="22"/>
          <w:szCs w:val="22"/>
          <w:lang w:val="es-ES" w:eastAsia="en-US"/>
        </w:rPr>
      </w:pPr>
      <w:r w:rsidRPr="005002AD">
        <w:rPr>
          <w:rFonts w:asciiTheme="minorHAnsi" w:hAnsiTheme="minorHAnsi" w:cs="Arial"/>
          <w:b/>
          <w:sz w:val="22"/>
          <w:szCs w:val="22"/>
          <w:lang w:val="es-ES" w:eastAsia="en-US"/>
        </w:rPr>
        <w:t>Artículo 5</w:t>
      </w:r>
      <w:r w:rsidRPr="005002AD">
        <w:rPr>
          <w:rFonts w:asciiTheme="minorHAnsi" w:hAnsiTheme="minorHAnsi" w:cs="Arial"/>
          <w:sz w:val="22"/>
          <w:szCs w:val="22"/>
          <w:lang w:val="es-ES" w:eastAsia="en-US"/>
        </w:rPr>
        <w:t>. Los proveedores de los que habla el artículo anterior, deberán recibir las denuncias o reportes que presenten por cualquier medio las víctimas de publicaciones abusivas y tomar expeditas acciones correctivas para interrumpir e impedir la continua difusión de la publicación denunciada a través de sus plataformas, servicios y herramientas, so pena de considerarse partícipe dentro de los procesos judiciales que se adelanten como resultado de la publicación abusiva.</w:t>
      </w:r>
    </w:p>
    <w:p w:rsidR="000D2FA8" w:rsidRPr="005002AD" w:rsidRDefault="000D2FA8" w:rsidP="00F5338F">
      <w:pPr>
        <w:spacing w:line="276" w:lineRule="auto"/>
        <w:jc w:val="both"/>
        <w:rPr>
          <w:rFonts w:asciiTheme="minorHAnsi" w:hAnsiTheme="minorHAnsi"/>
          <w:sz w:val="22"/>
          <w:szCs w:val="22"/>
        </w:rPr>
      </w:pPr>
      <w:r w:rsidRPr="005002AD">
        <w:rPr>
          <w:rFonts w:asciiTheme="minorHAnsi" w:hAnsiTheme="minorHAnsi" w:cs="Arial"/>
          <w:b/>
          <w:sz w:val="22"/>
          <w:szCs w:val="22"/>
          <w:lang w:val="es-ES" w:eastAsia="en-US"/>
        </w:rPr>
        <w:t>Parágrafo</w:t>
      </w:r>
      <w:r w:rsidR="00196F5B" w:rsidRPr="005002AD">
        <w:rPr>
          <w:rFonts w:asciiTheme="minorHAnsi" w:hAnsiTheme="minorHAnsi" w:cs="Arial"/>
          <w:b/>
          <w:sz w:val="22"/>
          <w:szCs w:val="22"/>
          <w:lang w:val="es-ES" w:eastAsia="en-US"/>
        </w:rPr>
        <w:t xml:space="preserve">. </w:t>
      </w:r>
      <w:r w:rsidRPr="005002AD">
        <w:rPr>
          <w:rFonts w:asciiTheme="minorHAnsi" w:hAnsiTheme="minorHAnsi" w:cs="Arial"/>
          <w:sz w:val="22"/>
          <w:szCs w:val="22"/>
          <w:lang w:val="es-ES" w:eastAsia="en-US"/>
        </w:rPr>
        <w:t xml:space="preserve">Las denuncias o reportes recibidos deberán ser informadas, dentro de las 72 horas siguientes a su recibo, al </w:t>
      </w:r>
      <w:r w:rsidRPr="005002AD">
        <w:rPr>
          <w:rFonts w:asciiTheme="minorHAnsi" w:hAnsiTheme="minorHAnsi" w:cs="Arial"/>
          <w:sz w:val="22"/>
          <w:szCs w:val="22"/>
          <w:shd w:val="clear" w:color="auto" w:fill="FFFFFF"/>
          <w:lang w:val="es-ES" w:eastAsia="en-US"/>
        </w:rPr>
        <w:t xml:space="preserve">Ministerio de Tecnologías de la Información y las Comunicaciones o a la entidad que haga sus veces a través del canal que la entidad designe para este fin, </w:t>
      </w:r>
      <w:r w:rsidRPr="005002AD">
        <w:rPr>
          <w:rFonts w:asciiTheme="minorHAnsi" w:hAnsiTheme="minorHAnsi" w:cs="Arial"/>
          <w:sz w:val="22"/>
          <w:szCs w:val="22"/>
          <w:lang w:val="es-ES" w:eastAsia="en-US"/>
        </w:rPr>
        <w:t>junto con las acciones correctivas tomadas.</w:t>
      </w:r>
    </w:p>
    <w:p w:rsidR="000D2FA8" w:rsidRPr="005002AD" w:rsidRDefault="000D2FA8" w:rsidP="00F5338F">
      <w:pPr>
        <w:spacing w:before="240" w:after="200" w:line="276" w:lineRule="auto"/>
        <w:jc w:val="both"/>
        <w:rPr>
          <w:rFonts w:asciiTheme="minorHAnsi" w:hAnsiTheme="minorHAnsi" w:cs="Arial"/>
          <w:sz w:val="22"/>
          <w:szCs w:val="22"/>
          <w:shd w:val="clear" w:color="auto" w:fill="FFFFFF"/>
          <w:lang w:val="es-ES" w:eastAsia="en-US"/>
        </w:rPr>
      </w:pPr>
      <w:r w:rsidRPr="005002AD">
        <w:rPr>
          <w:rFonts w:asciiTheme="minorHAnsi" w:hAnsiTheme="minorHAnsi" w:cs="Arial"/>
          <w:b/>
          <w:sz w:val="22"/>
          <w:szCs w:val="22"/>
          <w:shd w:val="clear" w:color="auto" w:fill="FFFFFF"/>
          <w:lang w:val="es-ES" w:eastAsia="en-US"/>
        </w:rPr>
        <w:t>Artículo 6.</w:t>
      </w:r>
      <w:r w:rsidRPr="005002AD">
        <w:rPr>
          <w:rFonts w:asciiTheme="minorHAnsi" w:hAnsiTheme="minorHAnsi" w:cs="Arial"/>
          <w:sz w:val="22"/>
          <w:szCs w:val="22"/>
          <w:shd w:val="clear" w:color="auto" w:fill="FFFFFF"/>
          <w:lang w:val="es-ES" w:eastAsia="en-US"/>
        </w:rPr>
        <w:t xml:space="preserve"> </w:t>
      </w:r>
      <w:r w:rsidRPr="005002AD">
        <w:rPr>
          <w:rFonts w:asciiTheme="minorHAnsi" w:hAnsiTheme="minorHAnsi" w:cs="Arial"/>
          <w:b/>
          <w:sz w:val="22"/>
          <w:szCs w:val="22"/>
          <w:shd w:val="clear" w:color="auto" w:fill="FFFFFF"/>
          <w:lang w:val="es-ES" w:eastAsia="en-US"/>
        </w:rPr>
        <w:t>Funciones Administrativas en cabeza del Ministerio de Tecnologías de la Información y las Comunicaciones.</w:t>
      </w:r>
      <w:r w:rsidRPr="005002AD">
        <w:rPr>
          <w:rFonts w:asciiTheme="minorHAnsi" w:hAnsiTheme="minorHAnsi" w:cs="Arial"/>
          <w:sz w:val="22"/>
          <w:szCs w:val="22"/>
          <w:shd w:val="clear" w:color="auto" w:fill="FFFFFF"/>
          <w:lang w:val="es-ES" w:eastAsia="en-US"/>
        </w:rPr>
        <w:t xml:space="preserve"> En cumplimiento del objeto de la presente ley, el Ministerio de Tecnologías de la Información y las Comunicaciones deberá:</w:t>
      </w:r>
    </w:p>
    <w:p w:rsidR="000D2FA8" w:rsidRDefault="000D2FA8" w:rsidP="00F5338F">
      <w:pPr>
        <w:numPr>
          <w:ilvl w:val="0"/>
          <w:numId w:val="36"/>
        </w:numPr>
        <w:spacing w:before="240" w:after="200" w:line="276" w:lineRule="auto"/>
        <w:contextualSpacing/>
        <w:jc w:val="both"/>
        <w:rPr>
          <w:rFonts w:asciiTheme="minorHAnsi" w:hAnsiTheme="minorHAnsi" w:cs="Arial"/>
          <w:sz w:val="22"/>
          <w:szCs w:val="22"/>
          <w:shd w:val="clear" w:color="auto" w:fill="FFFFFF"/>
          <w:lang w:val="es-ES" w:eastAsia="en-US"/>
        </w:rPr>
      </w:pPr>
      <w:r w:rsidRPr="005002AD">
        <w:rPr>
          <w:rFonts w:asciiTheme="minorHAnsi" w:hAnsiTheme="minorHAnsi" w:cs="Arial"/>
          <w:sz w:val="22"/>
          <w:szCs w:val="22"/>
          <w:shd w:val="clear" w:color="auto" w:fill="FFFFFF"/>
          <w:lang w:val="es-ES" w:eastAsia="en-US"/>
        </w:rPr>
        <w:t>Recibir y dar traslado de las denuncias de publicaciones abusivas a los proveedores involucrados.</w:t>
      </w:r>
    </w:p>
    <w:p w:rsidR="003577CD" w:rsidRPr="005002AD" w:rsidRDefault="003577CD" w:rsidP="003577CD">
      <w:pPr>
        <w:spacing w:before="240" w:after="200" w:line="276" w:lineRule="auto"/>
        <w:ind w:left="720"/>
        <w:contextualSpacing/>
        <w:jc w:val="both"/>
        <w:rPr>
          <w:rFonts w:asciiTheme="minorHAnsi" w:hAnsiTheme="minorHAnsi" w:cs="Arial"/>
          <w:sz w:val="22"/>
          <w:szCs w:val="22"/>
          <w:shd w:val="clear" w:color="auto" w:fill="FFFFFF"/>
          <w:lang w:val="es-ES" w:eastAsia="en-US"/>
        </w:rPr>
      </w:pPr>
    </w:p>
    <w:p w:rsidR="000D2FA8" w:rsidRDefault="000D2FA8" w:rsidP="00F5338F">
      <w:pPr>
        <w:numPr>
          <w:ilvl w:val="0"/>
          <w:numId w:val="36"/>
        </w:numPr>
        <w:spacing w:before="240" w:after="200" w:line="276" w:lineRule="auto"/>
        <w:contextualSpacing/>
        <w:jc w:val="both"/>
        <w:rPr>
          <w:rFonts w:asciiTheme="minorHAnsi" w:hAnsiTheme="minorHAnsi" w:cs="Arial"/>
          <w:sz w:val="22"/>
          <w:szCs w:val="22"/>
          <w:shd w:val="clear" w:color="auto" w:fill="FFFFFF"/>
          <w:lang w:val="es-ES" w:eastAsia="en-US"/>
        </w:rPr>
      </w:pPr>
      <w:r w:rsidRPr="005002AD">
        <w:rPr>
          <w:rFonts w:asciiTheme="minorHAnsi" w:hAnsiTheme="minorHAnsi" w:cs="Arial"/>
          <w:sz w:val="22"/>
          <w:szCs w:val="22"/>
          <w:shd w:val="clear" w:color="auto" w:fill="FFFFFF"/>
          <w:lang w:val="es-ES" w:eastAsia="en-US"/>
        </w:rPr>
        <w:t>Ofrecer asesoría y acompañamiento a las víctimas de publicaciones abusivas ante los proveedores de Servicios y Herramientas de Publicación de Contenido en Internet.</w:t>
      </w:r>
    </w:p>
    <w:p w:rsidR="003577CD" w:rsidRPr="005002AD" w:rsidRDefault="003577CD" w:rsidP="003577CD">
      <w:pPr>
        <w:spacing w:before="240" w:after="200" w:line="276" w:lineRule="auto"/>
        <w:contextualSpacing/>
        <w:jc w:val="both"/>
        <w:rPr>
          <w:rFonts w:asciiTheme="minorHAnsi" w:hAnsiTheme="minorHAnsi" w:cs="Arial"/>
          <w:sz w:val="22"/>
          <w:szCs w:val="22"/>
          <w:shd w:val="clear" w:color="auto" w:fill="FFFFFF"/>
          <w:lang w:val="es-ES" w:eastAsia="en-US"/>
        </w:rPr>
      </w:pPr>
    </w:p>
    <w:p w:rsidR="000D2FA8" w:rsidRDefault="000D2FA8" w:rsidP="00F5338F">
      <w:pPr>
        <w:numPr>
          <w:ilvl w:val="0"/>
          <w:numId w:val="36"/>
        </w:numPr>
        <w:spacing w:before="240" w:after="200" w:line="276" w:lineRule="auto"/>
        <w:contextualSpacing/>
        <w:jc w:val="both"/>
        <w:rPr>
          <w:rFonts w:asciiTheme="minorHAnsi" w:hAnsiTheme="minorHAnsi" w:cs="Arial"/>
          <w:sz w:val="22"/>
          <w:szCs w:val="22"/>
          <w:shd w:val="clear" w:color="auto" w:fill="FFFFFF"/>
          <w:lang w:val="es-ES" w:eastAsia="en-US"/>
        </w:rPr>
      </w:pPr>
      <w:r w:rsidRPr="005002AD">
        <w:rPr>
          <w:rFonts w:asciiTheme="minorHAnsi" w:hAnsiTheme="minorHAnsi" w:cs="Arial"/>
          <w:sz w:val="22"/>
          <w:szCs w:val="22"/>
          <w:shd w:val="clear" w:color="auto" w:fill="FFFFFF"/>
          <w:lang w:val="es-ES" w:eastAsia="en-US"/>
        </w:rPr>
        <w:t>Diseñar e Imponer sanciones a los proveedores de Servicios y Herramientas de Publicación de Contenido en Internet que incumplan lo ordenado por esta ley y las normas que la reglamenten.</w:t>
      </w:r>
    </w:p>
    <w:p w:rsidR="003577CD" w:rsidRPr="005002AD" w:rsidRDefault="003577CD" w:rsidP="003577CD">
      <w:pPr>
        <w:spacing w:before="240" w:after="200" w:line="276" w:lineRule="auto"/>
        <w:contextualSpacing/>
        <w:jc w:val="both"/>
        <w:rPr>
          <w:rFonts w:asciiTheme="minorHAnsi" w:hAnsiTheme="minorHAnsi" w:cs="Arial"/>
          <w:sz w:val="22"/>
          <w:szCs w:val="22"/>
          <w:shd w:val="clear" w:color="auto" w:fill="FFFFFF"/>
          <w:lang w:val="es-ES" w:eastAsia="en-US"/>
        </w:rPr>
      </w:pPr>
    </w:p>
    <w:p w:rsidR="000D2FA8" w:rsidRPr="005002AD" w:rsidRDefault="000D2FA8" w:rsidP="00F5338F">
      <w:pPr>
        <w:numPr>
          <w:ilvl w:val="0"/>
          <w:numId w:val="36"/>
        </w:numPr>
        <w:spacing w:before="240" w:after="200" w:line="276" w:lineRule="auto"/>
        <w:contextualSpacing/>
        <w:jc w:val="both"/>
        <w:rPr>
          <w:rFonts w:asciiTheme="minorHAnsi" w:hAnsiTheme="minorHAnsi" w:cs="Arial"/>
          <w:sz w:val="22"/>
          <w:szCs w:val="22"/>
          <w:shd w:val="clear" w:color="auto" w:fill="FFFFFF"/>
          <w:lang w:val="es-ES" w:eastAsia="en-US"/>
        </w:rPr>
      </w:pPr>
      <w:r w:rsidRPr="005002AD">
        <w:rPr>
          <w:rFonts w:asciiTheme="minorHAnsi" w:hAnsiTheme="minorHAnsi" w:cs="Arial"/>
          <w:sz w:val="22"/>
          <w:szCs w:val="22"/>
          <w:shd w:val="clear" w:color="auto" w:fill="FFFFFF"/>
          <w:lang w:val="es-ES" w:eastAsia="en-US"/>
        </w:rPr>
        <w:t>Expedir la reglamentación pertinente dentro de los 6 meses siguientes a la expedición de la presente ley.</w:t>
      </w:r>
    </w:p>
    <w:p w:rsidR="00AC1B5C" w:rsidRPr="005002AD" w:rsidRDefault="00AC1B5C" w:rsidP="00F5338F">
      <w:pPr>
        <w:spacing w:before="240" w:after="200" w:line="276" w:lineRule="auto"/>
        <w:ind w:left="720"/>
        <w:contextualSpacing/>
        <w:jc w:val="both"/>
        <w:rPr>
          <w:rFonts w:asciiTheme="minorHAnsi" w:hAnsiTheme="minorHAnsi" w:cs="Arial"/>
          <w:sz w:val="22"/>
          <w:szCs w:val="22"/>
          <w:shd w:val="clear" w:color="auto" w:fill="FFFFFF"/>
          <w:lang w:val="es-ES" w:eastAsia="en-US"/>
        </w:rPr>
      </w:pPr>
    </w:p>
    <w:p w:rsidR="000D2FA8" w:rsidRPr="005002AD" w:rsidRDefault="000D2FA8" w:rsidP="00F5338F">
      <w:pPr>
        <w:spacing w:before="240" w:after="200" w:line="276" w:lineRule="auto"/>
        <w:jc w:val="both"/>
        <w:rPr>
          <w:rFonts w:asciiTheme="minorHAnsi" w:hAnsiTheme="minorHAnsi" w:cs="Arial"/>
          <w:b/>
          <w:sz w:val="22"/>
          <w:szCs w:val="22"/>
          <w:shd w:val="clear" w:color="auto" w:fill="FFFFFF"/>
          <w:lang w:val="es-ES" w:eastAsia="en-US"/>
        </w:rPr>
      </w:pPr>
      <w:r w:rsidRPr="005002AD">
        <w:rPr>
          <w:rFonts w:asciiTheme="minorHAnsi" w:hAnsiTheme="minorHAnsi" w:cs="Arial"/>
          <w:b/>
          <w:sz w:val="22"/>
          <w:szCs w:val="22"/>
          <w:shd w:val="clear" w:color="auto" w:fill="FFFFFF"/>
          <w:lang w:val="es-ES" w:eastAsia="en-US"/>
        </w:rPr>
        <w:t xml:space="preserve">Artículo 7. </w:t>
      </w:r>
      <w:r w:rsidRPr="005002AD">
        <w:rPr>
          <w:rFonts w:asciiTheme="minorHAnsi" w:hAnsiTheme="minorHAnsi" w:cs="Arial"/>
          <w:sz w:val="22"/>
          <w:szCs w:val="22"/>
          <w:shd w:val="clear" w:color="auto" w:fill="FFFFFF"/>
          <w:lang w:val="es-ES" w:eastAsia="en-US"/>
        </w:rPr>
        <w:t xml:space="preserve">En los casos en donde la víctima de publicaciones </w:t>
      </w:r>
      <w:r w:rsidRPr="005002AD">
        <w:rPr>
          <w:rFonts w:asciiTheme="minorHAnsi" w:hAnsiTheme="minorHAnsi" w:cs="Arial"/>
          <w:sz w:val="22"/>
          <w:szCs w:val="22"/>
          <w:lang w:val="es-ES" w:eastAsia="en-US"/>
        </w:rPr>
        <w:t>difamatorias, deshonrosas, injuriantes y/o calumniosas</w:t>
      </w:r>
      <w:r w:rsidRPr="005002AD">
        <w:rPr>
          <w:rFonts w:asciiTheme="minorHAnsi" w:hAnsiTheme="minorHAnsi" w:cs="Arial"/>
          <w:sz w:val="22"/>
          <w:szCs w:val="22"/>
          <w:shd w:val="clear" w:color="auto" w:fill="FFFFFF"/>
          <w:lang w:val="es-ES" w:eastAsia="en-US"/>
        </w:rPr>
        <w:t xml:space="preserve"> se encuentre en estado de indefensión por la naturaleza anónima de la publicación, ya sea por haberse producido </w:t>
      </w:r>
      <w:r w:rsidR="00196F5B" w:rsidRPr="005002AD">
        <w:rPr>
          <w:rFonts w:asciiTheme="minorHAnsi" w:hAnsiTheme="minorHAnsi" w:cs="Arial"/>
          <w:sz w:val="22"/>
          <w:szCs w:val="22"/>
          <w:shd w:val="clear" w:color="auto" w:fill="FFFFFF"/>
          <w:lang w:val="es-ES" w:eastAsia="en-US"/>
        </w:rPr>
        <w:t xml:space="preserve">a través de un </w:t>
      </w:r>
      <w:r w:rsidRPr="005002AD">
        <w:rPr>
          <w:rFonts w:asciiTheme="minorHAnsi" w:hAnsiTheme="minorHAnsi" w:cs="Arial"/>
          <w:sz w:val="22"/>
          <w:szCs w:val="22"/>
          <w:shd w:val="clear" w:color="auto" w:fill="FFFFFF"/>
          <w:lang w:val="es-ES" w:eastAsia="en-US"/>
        </w:rPr>
        <w:t xml:space="preserve">perfil anónimo </w:t>
      </w:r>
      <w:r w:rsidR="00196F5B" w:rsidRPr="005002AD">
        <w:rPr>
          <w:rFonts w:asciiTheme="minorHAnsi" w:hAnsiTheme="minorHAnsi" w:cs="Arial"/>
          <w:sz w:val="22"/>
          <w:szCs w:val="22"/>
          <w:shd w:val="clear" w:color="auto" w:fill="FFFFFF"/>
          <w:lang w:val="es-ES" w:eastAsia="en-US"/>
        </w:rPr>
        <w:t xml:space="preserve">o </w:t>
      </w:r>
      <w:r w:rsidRPr="005002AD">
        <w:rPr>
          <w:rFonts w:asciiTheme="minorHAnsi" w:hAnsiTheme="minorHAnsi" w:cs="Arial"/>
          <w:sz w:val="22"/>
          <w:szCs w:val="22"/>
          <w:shd w:val="clear" w:color="auto" w:fill="FFFFFF"/>
          <w:lang w:val="es-ES" w:eastAsia="en-US"/>
        </w:rPr>
        <w:t>creado con información falsa, el Proveedor de Servicios y Herramie</w:t>
      </w:r>
      <w:r w:rsidR="00196F5B" w:rsidRPr="005002AD">
        <w:rPr>
          <w:rFonts w:asciiTheme="minorHAnsi" w:hAnsiTheme="minorHAnsi" w:cs="Arial"/>
          <w:sz w:val="22"/>
          <w:szCs w:val="22"/>
          <w:shd w:val="clear" w:color="auto" w:fill="FFFFFF"/>
          <w:lang w:val="es-ES" w:eastAsia="en-US"/>
        </w:rPr>
        <w:t>ntas deberá proceder a interrumpir la publicación del contenido</w:t>
      </w:r>
      <w:r w:rsidR="000F78B9" w:rsidRPr="005002AD">
        <w:rPr>
          <w:rFonts w:asciiTheme="minorHAnsi" w:hAnsiTheme="minorHAnsi" w:cs="Arial"/>
          <w:sz w:val="22"/>
          <w:szCs w:val="22"/>
          <w:shd w:val="clear" w:color="auto" w:fill="FFFFFF"/>
          <w:lang w:val="es-ES" w:eastAsia="en-US"/>
        </w:rPr>
        <w:t xml:space="preserve"> denunciado</w:t>
      </w:r>
      <w:r w:rsidR="00196F5B" w:rsidRPr="005002AD">
        <w:rPr>
          <w:rFonts w:asciiTheme="minorHAnsi" w:hAnsiTheme="minorHAnsi" w:cs="Arial"/>
          <w:sz w:val="22"/>
          <w:szCs w:val="22"/>
          <w:shd w:val="clear" w:color="auto" w:fill="FFFFFF"/>
          <w:lang w:val="es-ES" w:eastAsia="en-US"/>
        </w:rPr>
        <w:t xml:space="preserve"> </w:t>
      </w:r>
      <w:r w:rsidR="000F78B9" w:rsidRPr="005002AD">
        <w:rPr>
          <w:rFonts w:asciiTheme="minorHAnsi" w:hAnsiTheme="minorHAnsi" w:cs="Arial"/>
          <w:sz w:val="22"/>
          <w:szCs w:val="22"/>
          <w:shd w:val="clear" w:color="auto" w:fill="FFFFFF"/>
          <w:lang w:val="es-ES" w:eastAsia="en-US"/>
        </w:rPr>
        <w:t xml:space="preserve">de </w:t>
      </w:r>
      <w:r w:rsidRPr="005002AD">
        <w:rPr>
          <w:rFonts w:asciiTheme="minorHAnsi" w:hAnsiTheme="minorHAnsi" w:cs="Arial"/>
          <w:sz w:val="22"/>
          <w:szCs w:val="22"/>
          <w:shd w:val="clear" w:color="auto" w:fill="FFFFFF"/>
          <w:lang w:val="es-ES" w:eastAsia="en-US"/>
        </w:rPr>
        <w:t>manera inmediata.</w:t>
      </w:r>
    </w:p>
    <w:p w:rsidR="000D2FA8" w:rsidRPr="005002AD" w:rsidRDefault="000D2FA8" w:rsidP="00F5338F">
      <w:pPr>
        <w:spacing w:before="240" w:after="200" w:line="276" w:lineRule="auto"/>
        <w:jc w:val="both"/>
        <w:rPr>
          <w:rFonts w:asciiTheme="minorHAnsi" w:hAnsiTheme="minorHAnsi" w:cs="Arial"/>
          <w:sz w:val="22"/>
          <w:szCs w:val="22"/>
          <w:shd w:val="clear" w:color="auto" w:fill="FFFFFF"/>
          <w:lang w:val="es-ES" w:eastAsia="en-US"/>
        </w:rPr>
      </w:pPr>
      <w:r w:rsidRPr="005002AD">
        <w:rPr>
          <w:rFonts w:asciiTheme="minorHAnsi" w:hAnsiTheme="minorHAnsi" w:cs="Arial"/>
          <w:b/>
          <w:sz w:val="22"/>
          <w:szCs w:val="22"/>
          <w:shd w:val="clear" w:color="auto" w:fill="FFFFFF"/>
          <w:lang w:val="es-ES" w:eastAsia="en-US"/>
        </w:rPr>
        <w:t>Artículo 8.</w:t>
      </w:r>
      <w:r w:rsidRPr="005002AD">
        <w:rPr>
          <w:rFonts w:asciiTheme="minorHAnsi" w:hAnsiTheme="minorHAnsi" w:cs="Arial"/>
          <w:sz w:val="22"/>
          <w:szCs w:val="22"/>
          <w:shd w:val="clear" w:color="auto" w:fill="FFFFFF"/>
          <w:lang w:val="es-ES" w:eastAsia="en-US"/>
        </w:rPr>
        <w:t xml:space="preserve"> Cuando fuere posible, la víctima de publicaciones </w:t>
      </w:r>
      <w:r w:rsidR="000F78B9" w:rsidRPr="005002AD">
        <w:rPr>
          <w:rFonts w:asciiTheme="minorHAnsi" w:hAnsiTheme="minorHAnsi" w:cs="Arial"/>
          <w:sz w:val="22"/>
          <w:szCs w:val="22"/>
          <w:lang w:val="es-ES" w:eastAsia="en-US"/>
        </w:rPr>
        <w:t xml:space="preserve">abusivas </w:t>
      </w:r>
      <w:r w:rsidRPr="005002AD">
        <w:rPr>
          <w:rFonts w:asciiTheme="minorHAnsi" w:hAnsiTheme="minorHAnsi" w:cs="Arial"/>
          <w:sz w:val="22"/>
          <w:szCs w:val="22"/>
          <w:shd w:val="clear" w:color="auto" w:fill="FFFFFF"/>
          <w:lang w:val="es-ES" w:eastAsia="en-US"/>
        </w:rPr>
        <w:t>podrá ejercer su derecho a solicitar al emisor de la publicación dañosa la rectificación del contenido en condiciones de equidad, de tal forma que sea esa misma persona quien asuma la carga de comunicar que la información divulgada por ella no era veraz y que con dicha actuación vulneró los derechos fundamentales de otra persona.</w:t>
      </w:r>
    </w:p>
    <w:p w:rsidR="000D2FA8" w:rsidRPr="005002AD" w:rsidRDefault="000D2FA8" w:rsidP="00F5338F">
      <w:pPr>
        <w:spacing w:before="240" w:after="200" w:line="276" w:lineRule="auto"/>
        <w:jc w:val="both"/>
        <w:rPr>
          <w:rFonts w:asciiTheme="minorHAnsi" w:hAnsiTheme="minorHAnsi" w:cs="Arial"/>
          <w:sz w:val="22"/>
          <w:szCs w:val="22"/>
          <w:shd w:val="clear" w:color="auto" w:fill="FFFFFF"/>
          <w:lang w:val="es-ES" w:eastAsia="en-US"/>
        </w:rPr>
      </w:pPr>
      <w:r w:rsidRPr="005002AD">
        <w:rPr>
          <w:rFonts w:asciiTheme="minorHAnsi" w:eastAsia="Cambria" w:hAnsiTheme="minorHAnsi" w:cs="Arial"/>
          <w:sz w:val="22"/>
          <w:szCs w:val="22"/>
          <w:lang w:val="es-ES" w:eastAsia="en-US"/>
        </w:rPr>
        <w:t>Quienes ostenten la calidad de acreedores y utilicen este tipo de publicaciones para exigir el pago de las deudas y obligaciones que tengan a su favor,</w:t>
      </w:r>
      <w:r w:rsidR="000F78B9" w:rsidRPr="005002AD">
        <w:rPr>
          <w:rFonts w:asciiTheme="minorHAnsi" w:eastAsia="Cambria" w:hAnsiTheme="minorHAnsi" w:cs="Arial"/>
          <w:sz w:val="22"/>
          <w:szCs w:val="22"/>
          <w:lang w:val="es-ES" w:eastAsia="en-US"/>
        </w:rPr>
        <w:t xml:space="preserve"> sin autorización previa del deudor,</w:t>
      </w:r>
      <w:r w:rsidRPr="005002AD">
        <w:rPr>
          <w:rFonts w:asciiTheme="minorHAnsi" w:eastAsia="Cambria" w:hAnsiTheme="minorHAnsi" w:cs="Arial"/>
          <w:sz w:val="22"/>
          <w:szCs w:val="22"/>
          <w:lang w:val="es-ES" w:eastAsia="en-US"/>
        </w:rPr>
        <w:t xml:space="preserve"> estarán obligados a retractarse de estas publicaciones en los mismos términos del inciso anterior.</w:t>
      </w:r>
    </w:p>
    <w:p w:rsidR="000D2FA8" w:rsidRPr="005002AD" w:rsidRDefault="000D2FA8" w:rsidP="00F5338F">
      <w:pPr>
        <w:spacing w:before="240" w:after="200" w:line="276" w:lineRule="auto"/>
        <w:jc w:val="both"/>
        <w:rPr>
          <w:rFonts w:asciiTheme="minorHAnsi" w:hAnsiTheme="minorHAnsi" w:cs="Arial"/>
          <w:sz w:val="22"/>
          <w:szCs w:val="22"/>
          <w:shd w:val="clear" w:color="auto" w:fill="FFFFFF"/>
          <w:lang w:val="es-ES" w:eastAsia="en-US"/>
        </w:rPr>
      </w:pPr>
      <w:r w:rsidRPr="005002AD">
        <w:rPr>
          <w:rFonts w:asciiTheme="minorHAnsi" w:hAnsiTheme="minorHAnsi" w:cs="Arial"/>
          <w:b/>
          <w:sz w:val="22"/>
          <w:szCs w:val="22"/>
          <w:shd w:val="clear" w:color="auto" w:fill="FFFFFF"/>
          <w:lang w:val="es-ES" w:eastAsia="en-US"/>
        </w:rPr>
        <w:t>Artículo 9.</w:t>
      </w:r>
      <w:r w:rsidRPr="005002AD">
        <w:rPr>
          <w:rFonts w:asciiTheme="minorHAnsi" w:hAnsiTheme="minorHAnsi" w:cs="Arial"/>
          <w:sz w:val="22"/>
          <w:szCs w:val="22"/>
          <w:shd w:val="clear" w:color="auto" w:fill="FFFFFF"/>
          <w:lang w:val="es-ES" w:eastAsia="en-US"/>
        </w:rPr>
        <w:t xml:space="preserve"> Cuando se ocasionen amenazas o violaciones a derechos fundamentales </w:t>
      </w:r>
      <w:r w:rsidR="00494471" w:rsidRPr="005002AD">
        <w:rPr>
          <w:rFonts w:asciiTheme="minorHAnsi" w:hAnsiTheme="minorHAnsi" w:cs="Arial"/>
          <w:sz w:val="22"/>
          <w:szCs w:val="22"/>
          <w:shd w:val="clear" w:color="auto" w:fill="FFFFFF"/>
          <w:lang w:val="es-ES" w:eastAsia="en-US"/>
        </w:rPr>
        <w:t>a través</w:t>
      </w:r>
      <w:r w:rsidR="00427382">
        <w:rPr>
          <w:rFonts w:asciiTheme="minorHAnsi" w:hAnsiTheme="minorHAnsi" w:cs="Arial"/>
          <w:sz w:val="22"/>
          <w:szCs w:val="22"/>
          <w:shd w:val="clear" w:color="auto" w:fill="FFFFFF"/>
          <w:lang w:val="es-ES" w:eastAsia="en-US"/>
        </w:rPr>
        <w:t xml:space="preserve"> </w:t>
      </w:r>
      <w:r w:rsidR="00494471" w:rsidRPr="005002AD">
        <w:rPr>
          <w:rFonts w:asciiTheme="minorHAnsi" w:hAnsiTheme="minorHAnsi" w:cs="Arial"/>
          <w:b/>
          <w:sz w:val="22"/>
          <w:szCs w:val="22"/>
          <w:shd w:val="clear" w:color="auto" w:fill="FFFFFF"/>
          <w:lang w:val="es-ES" w:eastAsia="en-US"/>
        </w:rPr>
        <w:t>Servicios y herramientas de publicación de contenido en Internet</w:t>
      </w:r>
      <w:r w:rsidRPr="005002AD">
        <w:rPr>
          <w:rFonts w:asciiTheme="minorHAnsi" w:hAnsiTheme="minorHAnsi" w:cs="Arial"/>
          <w:sz w:val="22"/>
          <w:szCs w:val="22"/>
          <w:shd w:val="clear" w:color="auto" w:fill="FFFFFF"/>
          <w:lang w:val="es-ES" w:eastAsia="en-US"/>
        </w:rPr>
        <w:t>, dicha situación deberá resolverse a la luz de las disposiciones contenidas en esta ley y la Constitución Política y no a partir de la regulación que aquellas establezcan para este tipo de situaciones</w:t>
      </w:r>
      <w:r w:rsidR="00494471" w:rsidRPr="005002AD">
        <w:rPr>
          <w:rFonts w:asciiTheme="minorHAnsi" w:hAnsiTheme="minorHAnsi" w:cs="Arial"/>
          <w:sz w:val="22"/>
          <w:szCs w:val="22"/>
          <w:shd w:val="clear" w:color="auto" w:fill="FFFFFF"/>
          <w:lang w:val="es-ES" w:eastAsia="en-US"/>
        </w:rPr>
        <w:t xml:space="preserve"> a través de sus términos y condiciones.</w:t>
      </w:r>
    </w:p>
    <w:p w:rsidR="000D2FA8" w:rsidRPr="005002AD" w:rsidRDefault="000D2FA8" w:rsidP="00F5338F">
      <w:pPr>
        <w:spacing w:before="240" w:after="200" w:line="276" w:lineRule="auto"/>
        <w:jc w:val="both"/>
        <w:rPr>
          <w:rFonts w:asciiTheme="minorHAnsi" w:hAnsiTheme="minorHAnsi" w:cs="Arial"/>
          <w:bCs/>
          <w:color w:val="000000"/>
          <w:sz w:val="22"/>
          <w:szCs w:val="22"/>
          <w:shd w:val="clear" w:color="auto" w:fill="FFFFFF"/>
          <w:lang w:val="es-ES" w:eastAsia="en-US"/>
        </w:rPr>
      </w:pPr>
      <w:r w:rsidRPr="005002AD">
        <w:rPr>
          <w:rFonts w:asciiTheme="minorHAnsi" w:hAnsiTheme="minorHAnsi" w:cs="Arial"/>
          <w:b/>
          <w:bCs/>
          <w:color w:val="000000"/>
          <w:sz w:val="22"/>
          <w:szCs w:val="22"/>
          <w:shd w:val="clear" w:color="auto" w:fill="FFFFFF"/>
          <w:lang w:val="es-ES" w:eastAsia="en-US"/>
        </w:rPr>
        <w:t xml:space="preserve">Artículo 10. </w:t>
      </w:r>
      <w:r w:rsidRPr="005002AD">
        <w:rPr>
          <w:rFonts w:asciiTheme="minorHAnsi" w:hAnsiTheme="minorHAnsi" w:cs="Arial"/>
          <w:bCs/>
          <w:color w:val="000000"/>
          <w:sz w:val="22"/>
          <w:szCs w:val="22"/>
          <w:shd w:val="clear" w:color="auto" w:fill="FFFFFF"/>
          <w:lang w:val="es-ES" w:eastAsia="en-US"/>
        </w:rPr>
        <w:t>Las medidas correctivas que las autoridades y los proveedores de Servicios y Herramientas de Publicación de Contenido en Internet decreten en virtud de esta ley, no im</w:t>
      </w:r>
      <w:r w:rsidR="00494471" w:rsidRPr="005002AD">
        <w:rPr>
          <w:rFonts w:asciiTheme="minorHAnsi" w:hAnsiTheme="minorHAnsi" w:cs="Arial"/>
          <w:bCs/>
          <w:color w:val="000000"/>
          <w:sz w:val="22"/>
          <w:szCs w:val="22"/>
          <w:shd w:val="clear" w:color="auto" w:fill="FFFFFF"/>
          <w:lang w:val="es-ES" w:eastAsia="en-US"/>
        </w:rPr>
        <w:t>pedirán al afectado adelantar la</w:t>
      </w:r>
      <w:r w:rsidRPr="005002AD">
        <w:rPr>
          <w:rFonts w:asciiTheme="minorHAnsi" w:hAnsiTheme="minorHAnsi" w:cs="Arial"/>
          <w:bCs/>
          <w:color w:val="000000"/>
          <w:sz w:val="22"/>
          <w:szCs w:val="22"/>
          <w:shd w:val="clear" w:color="auto" w:fill="FFFFFF"/>
          <w:lang w:val="es-ES" w:eastAsia="en-US"/>
        </w:rPr>
        <w:t xml:space="preserve">s </w:t>
      </w:r>
      <w:r w:rsidR="00494471" w:rsidRPr="005002AD">
        <w:rPr>
          <w:rFonts w:asciiTheme="minorHAnsi" w:hAnsiTheme="minorHAnsi" w:cs="Arial"/>
          <w:bCs/>
          <w:color w:val="000000"/>
          <w:sz w:val="22"/>
          <w:szCs w:val="22"/>
          <w:shd w:val="clear" w:color="auto" w:fill="FFFFFF"/>
          <w:lang w:val="es-ES" w:eastAsia="en-US"/>
        </w:rPr>
        <w:t>actuaciones judiciales</w:t>
      </w:r>
      <w:r w:rsidRPr="005002AD">
        <w:rPr>
          <w:rFonts w:asciiTheme="minorHAnsi" w:hAnsiTheme="minorHAnsi" w:cs="Arial"/>
          <w:bCs/>
          <w:color w:val="000000"/>
          <w:sz w:val="22"/>
          <w:szCs w:val="22"/>
          <w:shd w:val="clear" w:color="auto" w:fill="FFFFFF"/>
          <w:lang w:val="es-ES" w:eastAsia="en-US"/>
        </w:rPr>
        <w:t xml:space="preserve"> y/o constitucionales que considere pertinentes para obtener la reparación, retractación y verificación de la información por parte del emisor, así como las indemnizaciones correspondientes por los daños y perjuicios ocasionados. </w:t>
      </w:r>
    </w:p>
    <w:p w:rsidR="001C5970" w:rsidRPr="005002AD" w:rsidRDefault="000D2FA8" w:rsidP="00F5338F">
      <w:pPr>
        <w:spacing w:before="240" w:after="200" w:line="276" w:lineRule="auto"/>
        <w:jc w:val="both"/>
        <w:outlineLvl w:val="0"/>
        <w:rPr>
          <w:rFonts w:asciiTheme="minorHAnsi" w:eastAsia="Cambria" w:hAnsiTheme="minorHAnsi" w:cs="Arial"/>
          <w:sz w:val="22"/>
          <w:szCs w:val="22"/>
          <w:lang w:val="es-ES" w:eastAsia="en-US"/>
        </w:rPr>
      </w:pPr>
      <w:r w:rsidRPr="005002AD">
        <w:rPr>
          <w:rFonts w:asciiTheme="minorHAnsi" w:eastAsia="Cambria" w:hAnsiTheme="minorHAnsi" w:cs="Arial"/>
          <w:b/>
          <w:sz w:val="22"/>
          <w:szCs w:val="22"/>
          <w:lang w:val="es-ES" w:eastAsia="en-US"/>
        </w:rPr>
        <w:t>Artículo 11. Vigencia.</w:t>
      </w:r>
      <w:r w:rsidRPr="005002AD">
        <w:rPr>
          <w:rFonts w:asciiTheme="minorHAnsi" w:eastAsia="Cambria" w:hAnsiTheme="minorHAnsi" w:cs="Arial"/>
          <w:sz w:val="22"/>
          <w:szCs w:val="22"/>
          <w:lang w:val="es-ES" w:eastAsia="en-US"/>
        </w:rPr>
        <w:t xml:space="preserve"> La presente ley regirá desde la fecha de su promulgación.</w:t>
      </w:r>
    </w:p>
    <w:p w:rsidR="00F5338F" w:rsidRPr="005002AD" w:rsidRDefault="00F5338F" w:rsidP="00F5338F">
      <w:pPr>
        <w:autoSpaceDE w:val="0"/>
        <w:autoSpaceDN w:val="0"/>
        <w:adjustRightInd w:val="0"/>
        <w:spacing w:line="276" w:lineRule="auto"/>
        <w:jc w:val="both"/>
        <w:rPr>
          <w:rFonts w:asciiTheme="minorHAnsi" w:hAnsiTheme="minorHAnsi" w:cs="Calibri"/>
          <w:sz w:val="22"/>
          <w:szCs w:val="22"/>
          <w:lang w:val="es-ES_tradnl"/>
        </w:rPr>
      </w:pPr>
    </w:p>
    <w:p w:rsidR="001C5970" w:rsidRPr="005002AD" w:rsidRDefault="0019394D" w:rsidP="00F5338F">
      <w:pPr>
        <w:autoSpaceDE w:val="0"/>
        <w:autoSpaceDN w:val="0"/>
        <w:adjustRightInd w:val="0"/>
        <w:spacing w:line="276" w:lineRule="auto"/>
        <w:jc w:val="both"/>
        <w:rPr>
          <w:rFonts w:asciiTheme="minorHAnsi" w:hAnsiTheme="minorHAnsi" w:cs="Calibri"/>
          <w:sz w:val="22"/>
          <w:szCs w:val="22"/>
          <w:lang w:val="es-ES_tradnl"/>
        </w:rPr>
      </w:pPr>
      <w:r w:rsidRPr="005002AD">
        <w:rPr>
          <w:rFonts w:asciiTheme="minorHAnsi" w:hAnsiTheme="minorHAnsi" w:cs="Calibri"/>
          <w:sz w:val="22"/>
          <w:szCs w:val="22"/>
          <w:lang w:val="es-ES_tradnl"/>
        </w:rPr>
        <w:t>Cordialmente,</w:t>
      </w:r>
    </w:p>
    <w:p w:rsidR="00662295" w:rsidRPr="005002AD" w:rsidRDefault="00662295" w:rsidP="00F5338F">
      <w:pPr>
        <w:autoSpaceDE w:val="0"/>
        <w:autoSpaceDN w:val="0"/>
        <w:adjustRightInd w:val="0"/>
        <w:spacing w:line="276" w:lineRule="auto"/>
        <w:jc w:val="both"/>
        <w:rPr>
          <w:rFonts w:asciiTheme="minorHAnsi" w:hAnsiTheme="minorHAnsi" w:cs="Calibri"/>
          <w:sz w:val="22"/>
          <w:szCs w:val="22"/>
          <w:lang w:val="es-ES_tradnl"/>
        </w:rPr>
      </w:pPr>
    </w:p>
    <w:p w:rsidR="00F5338F" w:rsidRPr="005002AD" w:rsidRDefault="00F5338F" w:rsidP="00F5338F">
      <w:pPr>
        <w:autoSpaceDE w:val="0"/>
        <w:autoSpaceDN w:val="0"/>
        <w:adjustRightInd w:val="0"/>
        <w:spacing w:line="276" w:lineRule="auto"/>
        <w:jc w:val="both"/>
        <w:rPr>
          <w:rFonts w:asciiTheme="minorHAnsi" w:hAnsiTheme="minorHAnsi" w:cs="Calibri"/>
          <w:sz w:val="22"/>
          <w:szCs w:val="22"/>
          <w:lang w:val="es-ES_tradnl"/>
        </w:rPr>
      </w:pPr>
    </w:p>
    <w:p w:rsidR="00F5338F" w:rsidRPr="005002AD" w:rsidRDefault="00F5338F" w:rsidP="00F5338F">
      <w:pPr>
        <w:autoSpaceDE w:val="0"/>
        <w:autoSpaceDN w:val="0"/>
        <w:adjustRightInd w:val="0"/>
        <w:spacing w:line="276" w:lineRule="auto"/>
        <w:jc w:val="both"/>
        <w:rPr>
          <w:rFonts w:asciiTheme="minorHAnsi" w:hAnsiTheme="minorHAnsi" w:cs="Calibri"/>
          <w:sz w:val="22"/>
          <w:szCs w:val="22"/>
          <w:lang w:val="es-ES_tradnl"/>
        </w:rPr>
      </w:pPr>
    </w:p>
    <w:p w:rsidR="00F5338F" w:rsidRPr="005002AD" w:rsidRDefault="00F5338F" w:rsidP="00F5338F">
      <w:pPr>
        <w:autoSpaceDE w:val="0"/>
        <w:autoSpaceDN w:val="0"/>
        <w:adjustRightInd w:val="0"/>
        <w:spacing w:line="276" w:lineRule="auto"/>
        <w:jc w:val="both"/>
        <w:rPr>
          <w:rFonts w:asciiTheme="minorHAnsi" w:hAnsiTheme="minorHAnsi" w:cs="Calibri"/>
          <w:sz w:val="22"/>
          <w:szCs w:val="22"/>
          <w:lang w:val="es-ES_tradnl"/>
        </w:rPr>
      </w:pPr>
    </w:p>
    <w:p w:rsidR="00F5338F" w:rsidRPr="005002AD" w:rsidRDefault="00F5338F" w:rsidP="00F5338F">
      <w:pPr>
        <w:autoSpaceDE w:val="0"/>
        <w:autoSpaceDN w:val="0"/>
        <w:adjustRightInd w:val="0"/>
        <w:spacing w:line="276" w:lineRule="auto"/>
        <w:jc w:val="both"/>
        <w:rPr>
          <w:rFonts w:asciiTheme="minorHAnsi" w:hAnsiTheme="minorHAnsi" w:cs="Calibri"/>
          <w:sz w:val="22"/>
          <w:szCs w:val="22"/>
          <w:lang w:val="es-ES_tradnl"/>
        </w:rPr>
      </w:pPr>
    </w:p>
    <w:p w:rsidR="00711B68" w:rsidRPr="005002AD" w:rsidRDefault="0019394D" w:rsidP="00F5338F">
      <w:pPr>
        <w:spacing w:line="276" w:lineRule="auto"/>
        <w:jc w:val="both"/>
        <w:outlineLvl w:val="0"/>
        <w:rPr>
          <w:rFonts w:asciiTheme="minorHAnsi" w:eastAsia="Arial Unicode MS" w:hAnsiTheme="minorHAnsi" w:cs="Calibri"/>
          <w:b/>
          <w:sz w:val="22"/>
          <w:szCs w:val="22"/>
          <w:lang w:val="es-ES_tradnl"/>
        </w:rPr>
      </w:pPr>
      <w:r w:rsidRPr="005002AD">
        <w:rPr>
          <w:rFonts w:asciiTheme="minorHAnsi" w:eastAsia="Arial Unicode MS" w:hAnsiTheme="minorHAnsi" w:cs="Calibri"/>
          <w:b/>
          <w:sz w:val="22"/>
          <w:szCs w:val="22"/>
          <w:lang w:val="es-ES_tradnl"/>
        </w:rPr>
        <w:t>José David Name Cardozo</w:t>
      </w:r>
    </w:p>
    <w:p w:rsidR="001C5970" w:rsidRPr="005002AD" w:rsidRDefault="0019394D" w:rsidP="00F5338F">
      <w:pPr>
        <w:spacing w:line="276" w:lineRule="auto"/>
        <w:jc w:val="both"/>
        <w:outlineLvl w:val="0"/>
        <w:rPr>
          <w:rFonts w:asciiTheme="minorHAnsi" w:eastAsia="Arial Unicode MS" w:hAnsiTheme="minorHAnsi" w:cs="Calibri"/>
          <w:sz w:val="22"/>
          <w:szCs w:val="22"/>
          <w:lang w:val="es-ES_tradnl"/>
        </w:rPr>
      </w:pPr>
      <w:r w:rsidRPr="005002AD">
        <w:rPr>
          <w:rFonts w:asciiTheme="minorHAnsi" w:eastAsia="Arial Unicode MS" w:hAnsiTheme="minorHAnsi" w:cs="Calibri"/>
          <w:sz w:val="22"/>
          <w:szCs w:val="22"/>
          <w:lang w:val="es-ES_tradnl"/>
        </w:rPr>
        <w:t>Senador de la Republica</w:t>
      </w:r>
    </w:p>
    <w:p w:rsidR="00494471" w:rsidRPr="005002AD" w:rsidRDefault="00494471" w:rsidP="001C5970">
      <w:pPr>
        <w:tabs>
          <w:tab w:val="center" w:pos="4770"/>
          <w:tab w:val="right" w:pos="9189"/>
        </w:tabs>
        <w:jc w:val="both"/>
        <w:outlineLvl w:val="0"/>
        <w:rPr>
          <w:rFonts w:asciiTheme="minorHAnsi" w:hAnsiTheme="minorHAnsi" w:cs="Arial"/>
          <w:sz w:val="22"/>
          <w:szCs w:val="22"/>
        </w:rPr>
      </w:pPr>
    </w:p>
    <w:p w:rsidR="00F5338F" w:rsidRPr="005002AD" w:rsidRDefault="00F5338F" w:rsidP="001C5970">
      <w:pPr>
        <w:tabs>
          <w:tab w:val="center" w:pos="4770"/>
          <w:tab w:val="right" w:pos="9189"/>
        </w:tabs>
        <w:jc w:val="both"/>
        <w:outlineLvl w:val="0"/>
        <w:rPr>
          <w:rFonts w:asciiTheme="minorHAnsi" w:hAnsiTheme="minorHAnsi" w:cs="Arial"/>
          <w:sz w:val="22"/>
          <w:szCs w:val="22"/>
        </w:rPr>
      </w:pPr>
    </w:p>
    <w:p w:rsidR="00F5338F" w:rsidRPr="005002AD" w:rsidRDefault="00F5338F" w:rsidP="001C5970">
      <w:pPr>
        <w:tabs>
          <w:tab w:val="center" w:pos="4770"/>
          <w:tab w:val="right" w:pos="9189"/>
        </w:tabs>
        <w:jc w:val="both"/>
        <w:outlineLvl w:val="0"/>
        <w:rPr>
          <w:rFonts w:asciiTheme="minorHAnsi" w:hAnsiTheme="minorHAnsi" w:cs="Arial"/>
          <w:sz w:val="22"/>
          <w:szCs w:val="22"/>
        </w:rPr>
      </w:pPr>
    </w:p>
    <w:p w:rsidR="00F5338F" w:rsidRPr="005002AD" w:rsidRDefault="00F5338F" w:rsidP="001C5970">
      <w:pPr>
        <w:tabs>
          <w:tab w:val="center" w:pos="4770"/>
          <w:tab w:val="right" w:pos="9189"/>
        </w:tabs>
        <w:jc w:val="both"/>
        <w:outlineLvl w:val="0"/>
        <w:rPr>
          <w:rFonts w:asciiTheme="minorHAnsi" w:hAnsiTheme="minorHAnsi" w:cs="Arial"/>
          <w:sz w:val="22"/>
          <w:szCs w:val="22"/>
        </w:rPr>
      </w:pPr>
    </w:p>
    <w:p w:rsidR="00F5338F" w:rsidRPr="005002AD" w:rsidRDefault="00F5338F" w:rsidP="001C5970">
      <w:pPr>
        <w:tabs>
          <w:tab w:val="center" w:pos="4770"/>
          <w:tab w:val="right" w:pos="9189"/>
        </w:tabs>
        <w:jc w:val="both"/>
        <w:outlineLvl w:val="0"/>
        <w:rPr>
          <w:rFonts w:asciiTheme="minorHAnsi" w:hAnsiTheme="minorHAnsi" w:cs="Arial"/>
          <w:sz w:val="22"/>
          <w:szCs w:val="22"/>
        </w:rPr>
      </w:pPr>
    </w:p>
    <w:p w:rsidR="00F5338F" w:rsidRPr="005002AD" w:rsidRDefault="00F5338F" w:rsidP="001C5970">
      <w:pPr>
        <w:tabs>
          <w:tab w:val="center" w:pos="4770"/>
          <w:tab w:val="right" w:pos="9189"/>
        </w:tabs>
        <w:jc w:val="both"/>
        <w:outlineLvl w:val="0"/>
        <w:rPr>
          <w:rFonts w:asciiTheme="minorHAnsi" w:hAnsiTheme="minorHAnsi" w:cs="Arial"/>
          <w:sz w:val="22"/>
          <w:szCs w:val="22"/>
        </w:rPr>
      </w:pPr>
    </w:p>
    <w:p w:rsidR="00F5338F" w:rsidRPr="005002AD" w:rsidRDefault="00F5338F" w:rsidP="001C5970">
      <w:pPr>
        <w:tabs>
          <w:tab w:val="center" w:pos="4770"/>
          <w:tab w:val="right" w:pos="9189"/>
        </w:tabs>
        <w:jc w:val="both"/>
        <w:outlineLvl w:val="0"/>
        <w:rPr>
          <w:rFonts w:asciiTheme="minorHAnsi" w:hAnsiTheme="minorHAnsi" w:cs="Arial"/>
          <w:sz w:val="22"/>
          <w:szCs w:val="22"/>
        </w:rPr>
      </w:pPr>
    </w:p>
    <w:p w:rsidR="00F5338F" w:rsidRPr="005002AD" w:rsidRDefault="00F5338F" w:rsidP="001C5970">
      <w:pPr>
        <w:tabs>
          <w:tab w:val="center" w:pos="4770"/>
          <w:tab w:val="right" w:pos="9189"/>
        </w:tabs>
        <w:jc w:val="both"/>
        <w:outlineLvl w:val="0"/>
        <w:rPr>
          <w:rFonts w:asciiTheme="minorHAnsi" w:hAnsiTheme="minorHAnsi" w:cs="Arial"/>
          <w:sz w:val="22"/>
          <w:szCs w:val="22"/>
        </w:rPr>
      </w:pPr>
    </w:p>
    <w:p w:rsidR="00F5338F" w:rsidRPr="005002AD" w:rsidRDefault="00F5338F" w:rsidP="001C5970">
      <w:pPr>
        <w:tabs>
          <w:tab w:val="center" w:pos="4770"/>
          <w:tab w:val="right" w:pos="9189"/>
        </w:tabs>
        <w:jc w:val="both"/>
        <w:outlineLvl w:val="0"/>
        <w:rPr>
          <w:rFonts w:asciiTheme="minorHAnsi" w:hAnsiTheme="minorHAnsi" w:cs="Arial"/>
          <w:sz w:val="22"/>
          <w:szCs w:val="22"/>
        </w:rPr>
      </w:pPr>
    </w:p>
    <w:p w:rsidR="00F5338F" w:rsidRPr="005002AD" w:rsidRDefault="00F5338F" w:rsidP="001C5970">
      <w:pPr>
        <w:tabs>
          <w:tab w:val="center" w:pos="4770"/>
          <w:tab w:val="right" w:pos="9189"/>
        </w:tabs>
        <w:jc w:val="both"/>
        <w:outlineLvl w:val="0"/>
        <w:rPr>
          <w:rFonts w:asciiTheme="minorHAnsi" w:hAnsiTheme="minorHAnsi" w:cs="Arial"/>
          <w:sz w:val="22"/>
          <w:szCs w:val="22"/>
        </w:rPr>
      </w:pPr>
    </w:p>
    <w:p w:rsidR="00F5338F" w:rsidRPr="005002AD" w:rsidRDefault="00F5338F" w:rsidP="001C5970">
      <w:pPr>
        <w:tabs>
          <w:tab w:val="center" w:pos="4770"/>
          <w:tab w:val="right" w:pos="9189"/>
        </w:tabs>
        <w:jc w:val="both"/>
        <w:outlineLvl w:val="0"/>
        <w:rPr>
          <w:rFonts w:asciiTheme="minorHAnsi" w:hAnsiTheme="minorHAnsi" w:cs="Arial"/>
          <w:sz w:val="22"/>
          <w:szCs w:val="22"/>
        </w:rPr>
      </w:pPr>
    </w:p>
    <w:p w:rsidR="00F5338F" w:rsidRPr="005002AD" w:rsidRDefault="00F5338F" w:rsidP="001C5970">
      <w:pPr>
        <w:tabs>
          <w:tab w:val="center" w:pos="4770"/>
          <w:tab w:val="right" w:pos="9189"/>
        </w:tabs>
        <w:jc w:val="both"/>
        <w:outlineLvl w:val="0"/>
        <w:rPr>
          <w:rFonts w:asciiTheme="minorHAnsi" w:hAnsiTheme="minorHAnsi" w:cs="Arial"/>
          <w:sz w:val="22"/>
          <w:szCs w:val="22"/>
        </w:rPr>
      </w:pPr>
    </w:p>
    <w:p w:rsidR="00F5338F" w:rsidRPr="005002AD" w:rsidRDefault="00F5338F" w:rsidP="001C5970">
      <w:pPr>
        <w:tabs>
          <w:tab w:val="center" w:pos="4770"/>
          <w:tab w:val="right" w:pos="9189"/>
        </w:tabs>
        <w:jc w:val="both"/>
        <w:outlineLvl w:val="0"/>
        <w:rPr>
          <w:rFonts w:asciiTheme="minorHAnsi" w:hAnsiTheme="minorHAnsi" w:cs="Arial"/>
          <w:sz w:val="22"/>
          <w:szCs w:val="22"/>
        </w:rPr>
      </w:pPr>
    </w:p>
    <w:p w:rsidR="00F5338F" w:rsidRPr="005002AD" w:rsidRDefault="00F5338F" w:rsidP="001C5970">
      <w:pPr>
        <w:tabs>
          <w:tab w:val="center" w:pos="4770"/>
          <w:tab w:val="right" w:pos="9189"/>
        </w:tabs>
        <w:jc w:val="both"/>
        <w:outlineLvl w:val="0"/>
        <w:rPr>
          <w:rFonts w:asciiTheme="minorHAnsi" w:hAnsiTheme="minorHAnsi" w:cs="Arial"/>
          <w:sz w:val="22"/>
          <w:szCs w:val="22"/>
        </w:rPr>
      </w:pPr>
    </w:p>
    <w:p w:rsidR="00F5338F" w:rsidRPr="005002AD" w:rsidRDefault="00F5338F" w:rsidP="001C5970">
      <w:pPr>
        <w:tabs>
          <w:tab w:val="center" w:pos="4770"/>
          <w:tab w:val="right" w:pos="9189"/>
        </w:tabs>
        <w:jc w:val="both"/>
        <w:outlineLvl w:val="0"/>
        <w:rPr>
          <w:rFonts w:asciiTheme="minorHAnsi" w:hAnsiTheme="minorHAnsi" w:cs="Arial"/>
          <w:sz w:val="22"/>
          <w:szCs w:val="22"/>
        </w:rPr>
      </w:pPr>
    </w:p>
    <w:p w:rsidR="00F5338F" w:rsidRPr="005002AD" w:rsidRDefault="00F5338F" w:rsidP="001C5970">
      <w:pPr>
        <w:tabs>
          <w:tab w:val="center" w:pos="4770"/>
          <w:tab w:val="right" w:pos="9189"/>
        </w:tabs>
        <w:jc w:val="both"/>
        <w:outlineLvl w:val="0"/>
        <w:rPr>
          <w:rFonts w:asciiTheme="minorHAnsi" w:hAnsiTheme="minorHAnsi" w:cs="Arial"/>
          <w:sz w:val="22"/>
          <w:szCs w:val="22"/>
        </w:rPr>
      </w:pPr>
    </w:p>
    <w:p w:rsidR="00F5338F" w:rsidRPr="005002AD" w:rsidRDefault="00F5338F" w:rsidP="001C5970">
      <w:pPr>
        <w:tabs>
          <w:tab w:val="center" w:pos="4770"/>
          <w:tab w:val="right" w:pos="9189"/>
        </w:tabs>
        <w:jc w:val="both"/>
        <w:outlineLvl w:val="0"/>
        <w:rPr>
          <w:rFonts w:asciiTheme="minorHAnsi" w:hAnsiTheme="minorHAnsi" w:cs="Arial"/>
          <w:sz w:val="22"/>
          <w:szCs w:val="22"/>
        </w:rPr>
      </w:pPr>
    </w:p>
    <w:p w:rsidR="00F5338F" w:rsidRPr="005002AD" w:rsidRDefault="00F5338F" w:rsidP="001C5970">
      <w:pPr>
        <w:tabs>
          <w:tab w:val="center" w:pos="4770"/>
          <w:tab w:val="right" w:pos="9189"/>
        </w:tabs>
        <w:jc w:val="both"/>
        <w:outlineLvl w:val="0"/>
        <w:rPr>
          <w:rFonts w:asciiTheme="minorHAnsi" w:hAnsiTheme="minorHAnsi" w:cs="Arial"/>
          <w:sz w:val="22"/>
          <w:szCs w:val="22"/>
        </w:rPr>
      </w:pPr>
    </w:p>
    <w:p w:rsidR="00F5338F" w:rsidRPr="005002AD" w:rsidRDefault="00F5338F" w:rsidP="001C5970">
      <w:pPr>
        <w:tabs>
          <w:tab w:val="center" w:pos="4770"/>
          <w:tab w:val="right" w:pos="9189"/>
        </w:tabs>
        <w:jc w:val="both"/>
        <w:outlineLvl w:val="0"/>
        <w:rPr>
          <w:rFonts w:asciiTheme="minorHAnsi" w:hAnsiTheme="minorHAnsi" w:cs="Arial"/>
          <w:sz w:val="22"/>
          <w:szCs w:val="22"/>
        </w:rPr>
      </w:pPr>
    </w:p>
    <w:p w:rsidR="001C5970" w:rsidRPr="005002AD" w:rsidRDefault="00711B68" w:rsidP="001C5970">
      <w:pPr>
        <w:tabs>
          <w:tab w:val="center" w:pos="4770"/>
          <w:tab w:val="right" w:pos="9189"/>
        </w:tabs>
        <w:jc w:val="both"/>
        <w:outlineLvl w:val="0"/>
        <w:rPr>
          <w:rFonts w:asciiTheme="minorHAnsi" w:hAnsiTheme="minorHAnsi" w:cs="Arial"/>
          <w:sz w:val="22"/>
          <w:szCs w:val="22"/>
        </w:rPr>
      </w:pPr>
      <w:r w:rsidRPr="005002AD">
        <w:rPr>
          <w:rFonts w:asciiTheme="minorHAnsi" w:hAnsiTheme="minorHAnsi" w:cs="Arial"/>
          <w:sz w:val="22"/>
          <w:szCs w:val="22"/>
        </w:rPr>
        <w:t xml:space="preserve">Bogotá, </w:t>
      </w:r>
      <w:r w:rsidR="00157A48">
        <w:rPr>
          <w:rFonts w:asciiTheme="minorHAnsi" w:hAnsiTheme="minorHAnsi" w:cs="Arial"/>
          <w:sz w:val="22"/>
          <w:szCs w:val="22"/>
        </w:rPr>
        <w:t>Octubre</w:t>
      </w:r>
      <w:r w:rsidR="005002AD" w:rsidRPr="005002AD">
        <w:rPr>
          <w:rFonts w:asciiTheme="minorHAnsi" w:hAnsiTheme="minorHAnsi" w:cs="Arial"/>
          <w:sz w:val="22"/>
          <w:szCs w:val="22"/>
        </w:rPr>
        <w:t xml:space="preserve"> </w:t>
      </w:r>
      <w:r w:rsidR="00B0159B" w:rsidRPr="005002AD">
        <w:rPr>
          <w:rFonts w:asciiTheme="minorHAnsi" w:hAnsiTheme="minorHAnsi" w:cs="Arial"/>
          <w:sz w:val="22"/>
          <w:szCs w:val="22"/>
        </w:rPr>
        <w:t>de 2018</w:t>
      </w:r>
    </w:p>
    <w:p w:rsidR="001C5970" w:rsidRPr="005002AD" w:rsidRDefault="001C5970" w:rsidP="001C5970">
      <w:pPr>
        <w:tabs>
          <w:tab w:val="center" w:pos="4770"/>
          <w:tab w:val="right" w:pos="9189"/>
        </w:tabs>
        <w:jc w:val="both"/>
        <w:outlineLvl w:val="0"/>
        <w:rPr>
          <w:rFonts w:asciiTheme="minorHAnsi" w:hAnsiTheme="minorHAnsi" w:cs="Arial"/>
          <w:sz w:val="22"/>
          <w:szCs w:val="22"/>
        </w:rPr>
      </w:pPr>
    </w:p>
    <w:p w:rsidR="0043212F" w:rsidRPr="005002AD" w:rsidRDefault="0043212F" w:rsidP="001C5970">
      <w:pPr>
        <w:pStyle w:val="Sinespaciado"/>
        <w:jc w:val="both"/>
        <w:outlineLvl w:val="0"/>
        <w:rPr>
          <w:rFonts w:asciiTheme="minorHAnsi" w:hAnsiTheme="minorHAnsi" w:cs="Arial"/>
          <w:lang w:val="es-ES"/>
        </w:rPr>
      </w:pPr>
    </w:p>
    <w:p w:rsidR="0043212F" w:rsidRPr="005002AD" w:rsidRDefault="0043212F" w:rsidP="001C5970">
      <w:pPr>
        <w:pStyle w:val="Sinespaciado"/>
        <w:jc w:val="both"/>
        <w:outlineLvl w:val="0"/>
        <w:rPr>
          <w:rFonts w:asciiTheme="minorHAnsi" w:hAnsiTheme="minorHAnsi" w:cs="Arial"/>
          <w:lang w:val="es-ES"/>
        </w:rPr>
      </w:pPr>
    </w:p>
    <w:p w:rsidR="0043212F" w:rsidRPr="005002AD" w:rsidRDefault="0043212F" w:rsidP="001C5970">
      <w:pPr>
        <w:pStyle w:val="Sinespaciado"/>
        <w:jc w:val="both"/>
        <w:outlineLvl w:val="0"/>
        <w:rPr>
          <w:rFonts w:asciiTheme="minorHAnsi" w:hAnsiTheme="minorHAnsi" w:cs="Arial"/>
          <w:lang w:val="es-ES"/>
        </w:rPr>
      </w:pPr>
    </w:p>
    <w:p w:rsidR="00711B68" w:rsidRPr="005002AD" w:rsidRDefault="00711B68" w:rsidP="001C5970">
      <w:pPr>
        <w:pStyle w:val="Sinespaciado"/>
        <w:jc w:val="both"/>
        <w:outlineLvl w:val="0"/>
        <w:rPr>
          <w:rFonts w:asciiTheme="minorHAnsi" w:hAnsiTheme="minorHAnsi" w:cs="Arial"/>
          <w:lang w:val="es-ES"/>
        </w:rPr>
      </w:pPr>
      <w:r w:rsidRPr="005002AD">
        <w:rPr>
          <w:rFonts w:asciiTheme="minorHAnsi" w:hAnsiTheme="minorHAnsi" w:cs="Arial"/>
          <w:lang w:val="es-ES"/>
        </w:rPr>
        <w:t>Señor</w:t>
      </w:r>
    </w:p>
    <w:p w:rsidR="00157A48" w:rsidRPr="00157A48" w:rsidRDefault="00FB5517" w:rsidP="00157A48">
      <w:pPr>
        <w:pStyle w:val="Sinespaciado"/>
        <w:jc w:val="both"/>
        <w:outlineLvl w:val="0"/>
        <w:rPr>
          <w:rStyle w:val="st1"/>
          <w:rFonts w:asciiTheme="minorHAnsi" w:hAnsiTheme="minorHAnsi" w:cs="Calibri"/>
          <w:b/>
          <w:color w:val="222222"/>
          <w:lang w:val="es-CO"/>
        </w:rPr>
      </w:pPr>
      <w:r>
        <w:rPr>
          <w:rStyle w:val="st1"/>
          <w:rFonts w:asciiTheme="minorHAnsi" w:hAnsiTheme="minorHAnsi" w:cs="Calibri"/>
          <w:b/>
          <w:color w:val="222222"/>
          <w:lang w:val="es-CO"/>
        </w:rPr>
        <w:t>GREGORIO ELJACH PACHECO</w:t>
      </w:r>
    </w:p>
    <w:p w:rsidR="00157A48" w:rsidRPr="00157A48" w:rsidRDefault="00157A48" w:rsidP="00157A48">
      <w:pPr>
        <w:pStyle w:val="Sinespaciado"/>
        <w:jc w:val="both"/>
        <w:outlineLvl w:val="0"/>
        <w:rPr>
          <w:rStyle w:val="st1"/>
          <w:rFonts w:asciiTheme="minorHAnsi" w:hAnsiTheme="minorHAnsi" w:cs="Calibri"/>
          <w:color w:val="222222"/>
          <w:lang w:val="es-CO"/>
        </w:rPr>
      </w:pPr>
      <w:r w:rsidRPr="00157A48">
        <w:rPr>
          <w:rStyle w:val="st1"/>
          <w:rFonts w:asciiTheme="minorHAnsi" w:hAnsiTheme="minorHAnsi" w:cs="Calibri"/>
          <w:color w:val="222222"/>
          <w:lang w:val="es-CO"/>
        </w:rPr>
        <w:t xml:space="preserve">Secretario General </w:t>
      </w:r>
    </w:p>
    <w:p w:rsidR="00157A48" w:rsidRPr="00157A48" w:rsidRDefault="00FB5517" w:rsidP="00157A48">
      <w:pPr>
        <w:pStyle w:val="Sinespaciado"/>
        <w:jc w:val="both"/>
        <w:outlineLvl w:val="0"/>
        <w:rPr>
          <w:rStyle w:val="st1"/>
          <w:rFonts w:asciiTheme="minorHAnsi" w:hAnsiTheme="minorHAnsi" w:cs="Calibri"/>
          <w:b/>
          <w:color w:val="222222"/>
          <w:lang w:val="es-CO"/>
        </w:rPr>
      </w:pPr>
      <w:r>
        <w:rPr>
          <w:rStyle w:val="st1"/>
          <w:rFonts w:asciiTheme="minorHAnsi" w:hAnsiTheme="minorHAnsi" w:cs="Calibri"/>
          <w:b/>
          <w:color w:val="222222"/>
          <w:lang w:val="es-CO"/>
        </w:rPr>
        <w:t>SENADO DE LA REPÚBLICA</w:t>
      </w:r>
    </w:p>
    <w:p w:rsidR="001C5970" w:rsidRPr="00157A48" w:rsidRDefault="00157A48" w:rsidP="00157A48">
      <w:pPr>
        <w:pStyle w:val="Sinespaciado"/>
        <w:jc w:val="both"/>
        <w:outlineLvl w:val="0"/>
        <w:rPr>
          <w:rFonts w:asciiTheme="minorHAnsi" w:hAnsiTheme="minorHAnsi" w:cs="Arial"/>
          <w:lang w:val="es-ES" w:eastAsia="es-MX"/>
        </w:rPr>
      </w:pPr>
      <w:r w:rsidRPr="00157A48">
        <w:rPr>
          <w:rStyle w:val="st1"/>
          <w:rFonts w:asciiTheme="minorHAnsi" w:hAnsiTheme="minorHAnsi" w:cs="Calibri"/>
          <w:color w:val="222222"/>
          <w:lang w:val="es-CO"/>
        </w:rPr>
        <w:t>E. S. D.</w:t>
      </w:r>
    </w:p>
    <w:p w:rsidR="0043212F" w:rsidRDefault="0043212F" w:rsidP="001C5970">
      <w:pPr>
        <w:ind w:left="993" w:hanging="993"/>
        <w:jc w:val="both"/>
        <w:rPr>
          <w:rFonts w:asciiTheme="minorHAnsi" w:hAnsiTheme="minorHAnsi" w:cs="Arial"/>
          <w:b/>
          <w:sz w:val="22"/>
          <w:szCs w:val="22"/>
        </w:rPr>
      </w:pPr>
    </w:p>
    <w:p w:rsidR="003F461A" w:rsidRPr="005002AD" w:rsidRDefault="003F461A" w:rsidP="001C5970">
      <w:pPr>
        <w:ind w:left="993" w:hanging="993"/>
        <w:jc w:val="both"/>
        <w:rPr>
          <w:rFonts w:asciiTheme="minorHAnsi" w:hAnsiTheme="minorHAnsi" w:cs="Arial"/>
          <w:b/>
          <w:sz w:val="22"/>
          <w:szCs w:val="22"/>
        </w:rPr>
      </w:pPr>
    </w:p>
    <w:p w:rsidR="00B0159B" w:rsidRPr="005002AD" w:rsidRDefault="00711B68" w:rsidP="00B0159B">
      <w:pPr>
        <w:ind w:left="1134" w:hanging="1134"/>
        <w:jc w:val="both"/>
        <w:rPr>
          <w:rFonts w:asciiTheme="minorHAnsi" w:hAnsiTheme="minorHAnsi"/>
          <w:b/>
          <w:sz w:val="22"/>
          <w:szCs w:val="22"/>
        </w:rPr>
      </w:pPr>
      <w:r w:rsidRPr="005002AD">
        <w:rPr>
          <w:rFonts w:asciiTheme="minorHAnsi" w:hAnsiTheme="minorHAnsi" w:cs="Arial"/>
          <w:b/>
          <w:sz w:val="22"/>
          <w:szCs w:val="22"/>
        </w:rPr>
        <w:t xml:space="preserve">Asunto: </w:t>
      </w:r>
      <w:r w:rsidRPr="005002AD">
        <w:rPr>
          <w:rFonts w:asciiTheme="minorHAnsi" w:hAnsiTheme="minorHAnsi" w:cs="Arial"/>
          <w:b/>
          <w:sz w:val="22"/>
          <w:szCs w:val="22"/>
        </w:rPr>
        <w:tab/>
      </w:r>
      <w:r w:rsidRPr="005002AD">
        <w:rPr>
          <w:rFonts w:asciiTheme="minorHAnsi" w:hAnsiTheme="minorHAnsi" w:cs="Arial"/>
          <w:sz w:val="22"/>
          <w:szCs w:val="22"/>
        </w:rPr>
        <w:t>Presentación del proyecto de ley ____</w:t>
      </w:r>
      <w:r w:rsidR="00C6441B" w:rsidRPr="005002AD">
        <w:rPr>
          <w:rFonts w:asciiTheme="minorHAnsi" w:hAnsiTheme="minorHAnsi" w:cs="Arial"/>
          <w:sz w:val="22"/>
          <w:szCs w:val="22"/>
        </w:rPr>
        <w:t xml:space="preserve"> </w:t>
      </w:r>
      <w:r w:rsidR="00B0159B" w:rsidRPr="005002AD">
        <w:rPr>
          <w:rFonts w:asciiTheme="minorHAnsi" w:hAnsiTheme="minorHAnsi"/>
          <w:b/>
          <w:sz w:val="22"/>
          <w:szCs w:val="22"/>
        </w:rPr>
        <w:t>“</w:t>
      </w:r>
      <w:r w:rsidR="00FB5517" w:rsidRPr="007C34B7">
        <w:rPr>
          <w:rFonts w:asciiTheme="minorHAnsi" w:hAnsiTheme="minorHAnsi"/>
          <w:b/>
          <w:sz w:val="22"/>
          <w:szCs w:val="22"/>
        </w:rPr>
        <w:t>POR MEDIO DEL CUAL SE CREAN NORMAS DE BUEN USO Y FUNCIONAMIENTO DE REDES SOCIALES Y SITIOS WEB EN COLOMBIA</w:t>
      </w:r>
      <w:r w:rsidR="00B0159B" w:rsidRPr="005002AD">
        <w:rPr>
          <w:rFonts w:asciiTheme="minorHAnsi" w:hAnsiTheme="minorHAnsi"/>
          <w:b/>
          <w:sz w:val="22"/>
          <w:szCs w:val="22"/>
        </w:rPr>
        <w:t>”</w:t>
      </w:r>
    </w:p>
    <w:p w:rsidR="001C5970" w:rsidRPr="005002AD" w:rsidRDefault="001C5970" w:rsidP="00B0159B">
      <w:pPr>
        <w:ind w:left="1134" w:hanging="1134"/>
        <w:jc w:val="both"/>
        <w:rPr>
          <w:rFonts w:asciiTheme="minorHAnsi" w:hAnsiTheme="minorHAnsi"/>
          <w:color w:val="000000"/>
          <w:sz w:val="22"/>
          <w:szCs w:val="22"/>
        </w:rPr>
      </w:pPr>
    </w:p>
    <w:p w:rsidR="0043212F" w:rsidRPr="005002AD" w:rsidRDefault="0043212F" w:rsidP="001C5970">
      <w:pPr>
        <w:tabs>
          <w:tab w:val="center" w:pos="4770"/>
          <w:tab w:val="right" w:pos="9189"/>
        </w:tabs>
        <w:jc w:val="both"/>
        <w:rPr>
          <w:rFonts w:asciiTheme="minorHAnsi" w:hAnsiTheme="minorHAnsi" w:cs="Arial"/>
          <w:sz w:val="22"/>
          <w:szCs w:val="22"/>
        </w:rPr>
      </w:pPr>
    </w:p>
    <w:p w:rsidR="00711B68" w:rsidRPr="005002AD" w:rsidRDefault="00711B68" w:rsidP="001C5970">
      <w:pPr>
        <w:tabs>
          <w:tab w:val="center" w:pos="4770"/>
          <w:tab w:val="right" w:pos="9189"/>
        </w:tabs>
        <w:jc w:val="both"/>
        <w:rPr>
          <w:rFonts w:asciiTheme="minorHAnsi" w:hAnsiTheme="minorHAnsi" w:cs="Arial"/>
          <w:sz w:val="22"/>
          <w:szCs w:val="22"/>
        </w:rPr>
      </w:pPr>
      <w:r w:rsidRPr="005002AD">
        <w:rPr>
          <w:rFonts w:asciiTheme="minorHAnsi" w:hAnsiTheme="minorHAnsi" w:cs="Arial"/>
          <w:sz w:val="22"/>
          <w:szCs w:val="22"/>
        </w:rPr>
        <w:t>Cordial saludo,</w:t>
      </w:r>
    </w:p>
    <w:p w:rsidR="00711B68" w:rsidRPr="005002AD" w:rsidRDefault="00711B68" w:rsidP="001C5970">
      <w:pPr>
        <w:tabs>
          <w:tab w:val="center" w:pos="4770"/>
          <w:tab w:val="right" w:pos="9189"/>
        </w:tabs>
        <w:jc w:val="both"/>
        <w:rPr>
          <w:rFonts w:asciiTheme="minorHAnsi" w:hAnsiTheme="minorHAnsi" w:cs="Arial"/>
          <w:sz w:val="22"/>
          <w:szCs w:val="22"/>
        </w:rPr>
      </w:pPr>
    </w:p>
    <w:p w:rsidR="001C5970" w:rsidRPr="005002AD" w:rsidRDefault="00711B68" w:rsidP="00B0159B">
      <w:pPr>
        <w:jc w:val="both"/>
        <w:rPr>
          <w:rFonts w:asciiTheme="minorHAnsi" w:hAnsiTheme="minorHAnsi"/>
          <w:b/>
          <w:sz w:val="22"/>
          <w:szCs w:val="22"/>
        </w:rPr>
      </w:pPr>
      <w:r w:rsidRPr="005002AD">
        <w:rPr>
          <w:rFonts w:asciiTheme="minorHAnsi" w:hAnsiTheme="minorHAnsi" w:cs="Arial"/>
          <w:sz w:val="22"/>
          <w:szCs w:val="22"/>
          <w:lang w:eastAsia="es-MX"/>
        </w:rPr>
        <w:t xml:space="preserve">En desarrollo de mi actividad legislativa, me permito presentar el siguiente proyecto de ley </w:t>
      </w:r>
      <w:r w:rsidR="00B0159B" w:rsidRPr="00FB5517">
        <w:rPr>
          <w:rFonts w:asciiTheme="minorHAnsi" w:hAnsiTheme="minorHAnsi" w:cs="Arial"/>
          <w:i/>
          <w:sz w:val="22"/>
          <w:szCs w:val="22"/>
          <w:lang w:eastAsia="es-MX"/>
        </w:rPr>
        <w:t>“</w:t>
      </w:r>
      <w:r w:rsidR="00FB5517" w:rsidRPr="00FB5517">
        <w:rPr>
          <w:rFonts w:asciiTheme="minorHAnsi" w:hAnsiTheme="minorHAnsi" w:cs="Arial"/>
          <w:i/>
          <w:sz w:val="22"/>
          <w:szCs w:val="22"/>
          <w:lang w:eastAsia="es-MX"/>
        </w:rPr>
        <w:t xml:space="preserve">por medio del cual se crean normas de buen uso y funcionamiento de redes sociales y sitios web en </w:t>
      </w:r>
      <w:r w:rsidR="00FB5517">
        <w:rPr>
          <w:rFonts w:asciiTheme="minorHAnsi" w:hAnsiTheme="minorHAnsi" w:cs="Arial"/>
          <w:i/>
          <w:sz w:val="22"/>
          <w:szCs w:val="22"/>
          <w:lang w:eastAsia="es-MX"/>
        </w:rPr>
        <w:t>C</w:t>
      </w:r>
      <w:r w:rsidR="00FB5517" w:rsidRPr="00FB5517">
        <w:rPr>
          <w:rFonts w:asciiTheme="minorHAnsi" w:hAnsiTheme="minorHAnsi" w:cs="Arial"/>
          <w:i/>
          <w:sz w:val="22"/>
          <w:szCs w:val="22"/>
          <w:lang w:eastAsia="es-MX"/>
        </w:rPr>
        <w:t>olombia</w:t>
      </w:r>
      <w:r w:rsidR="00B0159B" w:rsidRPr="00FB5517">
        <w:rPr>
          <w:rFonts w:asciiTheme="minorHAnsi" w:hAnsiTheme="minorHAnsi"/>
          <w:i/>
          <w:sz w:val="22"/>
          <w:szCs w:val="22"/>
        </w:rPr>
        <w:t>”,</w:t>
      </w:r>
      <w:r w:rsidR="00B0159B" w:rsidRPr="00FB5517">
        <w:rPr>
          <w:rFonts w:asciiTheme="minorHAnsi" w:hAnsiTheme="minorHAnsi"/>
          <w:b/>
          <w:i/>
          <w:sz w:val="22"/>
          <w:szCs w:val="22"/>
        </w:rPr>
        <w:t xml:space="preserve"> </w:t>
      </w:r>
      <w:r w:rsidRPr="005002AD">
        <w:rPr>
          <w:rFonts w:asciiTheme="minorHAnsi" w:hAnsiTheme="minorHAnsi" w:cs="Arial"/>
          <w:sz w:val="22"/>
          <w:szCs w:val="22"/>
          <w:lang w:eastAsia="es-MX"/>
        </w:rPr>
        <w:t xml:space="preserve">para su correspondiente trámite en </w:t>
      </w:r>
      <w:r w:rsidR="00FB5517">
        <w:rPr>
          <w:rFonts w:asciiTheme="minorHAnsi" w:hAnsiTheme="minorHAnsi" w:cs="Arial"/>
          <w:sz w:val="22"/>
          <w:szCs w:val="22"/>
          <w:lang w:eastAsia="es-MX"/>
        </w:rPr>
        <w:t>el Senado</w:t>
      </w:r>
      <w:r w:rsidR="00157A48">
        <w:rPr>
          <w:rFonts w:asciiTheme="minorHAnsi" w:hAnsiTheme="minorHAnsi" w:cs="Arial"/>
          <w:sz w:val="22"/>
          <w:szCs w:val="22"/>
          <w:lang w:eastAsia="es-MX"/>
        </w:rPr>
        <w:t xml:space="preserve"> de la República</w:t>
      </w:r>
      <w:r w:rsidRPr="005002AD">
        <w:rPr>
          <w:rFonts w:asciiTheme="minorHAnsi" w:hAnsiTheme="minorHAnsi" w:cs="Arial"/>
          <w:sz w:val="22"/>
          <w:szCs w:val="22"/>
          <w:lang w:eastAsia="es-MX"/>
        </w:rPr>
        <w:t>.</w:t>
      </w:r>
    </w:p>
    <w:p w:rsidR="001C5970" w:rsidRPr="005002AD" w:rsidRDefault="001C5970" w:rsidP="001C5970">
      <w:pPr>
        <w:jc w:val="both"/>
        <w:rPr>
          <w:rFonts w:asciiTheme="minorHAnsi" w:hAnsiTheme="minorHAnsi" w:cs="Arial"/>
          <w:b/>
          <w:iCs/>
          <w:sz w:val="22"/>
          <w:szCs w:val="22"/>
        </w:rPr>
      </w:pPr>
    </w:p>
    <w:p w:rsidR="001C5970" w:rsidRPr="005002AD" w:rsidRDefault="00711B68" w:rsidP="001C5970">
      <w:pPr>
        <w:tabs>
          <w:tab w:val="center" w:pos="4770"/>
          <w:tab w:val="right" w:pos="9189"/>
        </w:tabs>
        <w:jc w:val="both"/>
        <w:rPr>
          <w:rFonts w:asciiTheme="minorHAnsi" w:hAnsiTheme="minorHAnsi" w:cs="Arial"/>
          <w:sz w:val="22"/>
          <w:szCs w:val="22"/>
        </w:rPr>
      </w:pPr>
      <w:r w:rsidRPr="005002AD">
        <w:rPr>
          <w:rFonts w:asciiTheme="minorHAnsi" w:hAnsiTheme="minorHAnsi" w:cs="Arial"/>
          <w:sz w:val="22"/>
          <w:szCs w:val="22"/>
        </w:rPr>
        <w:t>Atentamente,</w:t>
      </w:r>
    </w:p>
    <w:p w:rsidR="001C5970" w:rsidRPr="005002AD" w:rsidRDefault="001C5970" w:rsidP="001C5970">
      <w:pPr>
        <w:tabs>
          <w:tab w:val="center" w:pos="4770"/>
          <w:tab w:val="right" w:pos="9189"/>
        </w:tabs>
        <w:jc w:val="both"/>
        <w:rPr>
          <w:rFonts w:asciiTheme="minorHAnsi" w:hAnsiTheme="minorHAnsi" w:cs="Arial"/>
          <w:sz w:val="22"/>
          <w:szCs w:val="22"/>
        </w:rPr>
      </w:pPr>
    </w:p>
    <w:p w:rsidR="0043212F" w:rsidRPr="005002AD" w:rsidRDefault="0043212F" w:rsidP="001C5970">
      <w:pPr>
        <w:jc w:val="both"/>
        <w:outlineLvl w:val="0"/>
        <w:rPr>
          <w:rFonts w:asciiTheme="minorHAnsi" w:eastAsia="Arial Unicode MS" w:hAnsiTheme="minorHAnsi" w:cs="Calibri"/>
          <w:b/>
          <w:sz w:val="22"/>
          <w:szCs w:val="22"/>
          <w:lang w:val="es-ES_tradnl"/>
        </w:rPr>
      </w:pPr>
    </w:p>
    <w:p w:rsidR="0043212F" w:rsidRPr="005002AD" w:rsidRDefault="0043212F" w:rsidP="001C5970">
      <w:pPr>
        <w:jc w:val="both"/>
        <w:outlineLvl w:val="0"/>
        <w:rPr>
          <w:rFonts w:asciiTheme="minorHAnsi" w:eastAsia="Arial Unicode MS" w:hAnsiTheme="minorHAnsi" w:cs="Calibri"/>
          <w:b/>
          <w:sz w:val="22"/>
          <w:szCs w:val="22"/>
          <w:lang w:val="es-ES_tradnl"/>
        </w:rPr>
      </w:pPr>
    </w:p>
    <w:p w:rsidR="0043212F" w:rsidRPr="005002AD" w:rsidRDefault="0043212F" w:rsidP="001C5970">
      <w:pPr>
        <w:jc w:val="both"/>
        <w:outlineLvl w:val="0"/>
        <w:rPr>
          <w:rFonts w:asciiTheme="minorHAnsi" w:eastAsia="Arial Unicode MS" w:hAnsiTheme="minorHAnsi" w:cs="Calibri"/>
          <w:b/>
          <w:sz w:val="22"/>
          <w:szCs w:val="22"/>
          <w:lang w:val="es-ES_tradnl"/>
        </w:rPr>
      </w:pPr>
    </w:p>
    <w:p w:rsidR="00711B68" w:rsidRPr="005002AD" w:rsidRDefault="00711B68" w:rsidP="001C5970">
      <w:pPr>
        <w:jc w:val="both"/>
        <w:outlineLvl w:val="0"/>
        <w:rPr>
          <w:rFonts w:asciiTheme="minorHAnsi" w:eastAsia="Arial Unicode MS" w:hAnsiTheme="minorHAnsi" w:cs="Calibri"/>
          <w:b/>
          <w:sz w:val="22"/>
          <w:szCs w:val="22"/>
          <w:lang w:val="es-ES_tradnl"/>
        </w:rPr>
      </w:pPr>
      <w:r w:rsidRPr="005002AD">
        <w:rPr>
          <w:rFonts w:asciiTheme="minorHAnsi" w:eastAsia="Arial Unicode MS" w:hAnsiTheme="minorHAnsi" w:cs="Calibri"/>
          <w:b/>
          <w:sz w:val="22"/>
          <w:szCs w:val="22"/>
          <w:lang w:val="es-ES_tradnl"/>
        </w:rPr>
        <w:t>José David Name Cardozo</w:t>
      </w:r>
    </w:p>
    <w:p w:rsidR="001C5970" w:rsidRPr="005002AD" w:rsidRDefault="00711B68" w:rsidP="001C5970">
      <w:pPr>
        <w:jc w:val="both"/>
        <w:outlineLvl w:val="0"/>
        <w:rPr>
          <w:rFonts w:asciiTheme="minorHAnsi" w:eastAsia="Arial Unicode MS" w:hAnsiTheme="minorHAnsi" w:cs="Calibri"/>
          <w:sz w:val="22"/>
          <w:szCs w:val="22"/>
          <w:lang w:val="es-ES_tradnl"/>
        </w:rPr>
      </w:pPr>
      <w:r w:rsidRPr="005002AD">
        <w:rPr>
          <w:rFonts w:asciiTheme="minorHAnsi" w:eastAsia="Arial Unicode MS" w:hAnsiTheme="minorHAnsi" w:cs="Calibri"/>
          <w:sz w:val="22"/>
          <w:szCs w:val="22"/>
          <w:lang w:val="es-ES_tradnl"/>
        </w:rPr>
        <w:t>Senador de la Republica</w:t>
      </w:r>
    </w:p>
    <w:p w:rsidR="001C5970" w:rsidRDefault="001C5970" w:rsidP="001C5970">
      <w:pPr>
        <w:jc w:val="both"/>
        <w:outlineLvl w:val="0"/>
        <w:rPr>
          <w:rFonts w:asciiTheme="minorHAnsi" w:eastAsia="Arial Unicode MS" w:hAnsiTheme="minorHAnsi" w:cs="Calibri"/>
          <w:sz w:val="22"/>
          <w:szCs w:val="22"/>
          <w:lang w:val="es-ES_tradnl"/>
        </w:rPr>
      </w:pPr>
    </w:p>
    <w:p w:rsidR="00A10B9B" w:rsidRDefault="00A10B9B" w:rsidP="001C5970">
      <w:pPr>
        <w:jc w:val="both"/>
        <w:outlineLvl w:val="0"/>
        <w:rPr>
          <w:rFonts w:asciiTheme="minorHAnsi" w:eastAsia="Arial Unicode MS" w:hAnsiTheme="minorHAnsi" w:cs="Calibri"/>
          <w:sz w:val="22"/>
          <w:szCs w:val="22"/>
          <w:lang w:val="es-ES_tradnl"/>
        </w:rPr>
      </w:pPr>
    </w:p>
    <w:p w:rsidR="00A10B9B" w:rsidRDefault="00A10B9B" w:rsidP="001C5970">
      <w:pPr>
        <w:jc w:val="both"/>
        <w:outlineLvl w:val="0"/>
        <w:rPr>
          <w:rFonts w:asciiTheme="minorHAnsi" w:eastAsia="Arial Unicode MS" w:hAnsiTheme="minorHAnsi" w:cs="Calibri"/>
          <w:sz w:val="22"/>
          <w:szCs w:val="22"/>
          <w:lang w:val="es-ES_tradnl"/>
        </w:rPr>
      </w:pPr>
    </w:p>
    <w:p w:rsidR="00A10B9B" w:rsidRDefault="00A10B9B" w:rsidP="001C5970">
      <w:pPr>
        <w:jc w:val="both"/>
        <w:outlineLvl w:val="0"/>
        <w:rPr>
          <w:rFonts w:asciiTheme="minorHAnsi" w:eastAsia="Arial Unicode MS" w:hAnsiTheme="minorHAnsi" w:cs="Calibri"/>
          <w:sz w:val="22"/>
          <w:szCs w:val="22"/>
          <w:lang w:val="es-ES_tradnl"/>
        </w:rPr>
      </w:pPr>
    </w:p>
    <w:p w:rsidR="00A10B9B" w:rsidRDefault="00A10B9B" w:rsidP="001C5970">
      <w:pPr>
        <w:jc w:val="both"/>
        <w:outlineLvl w:val="0"/>
        <w:rPr>
          <w:rFonts w:asciiTheme="minorHAnsi" w:eastAsia="Arial Unicode MS" w:hAnsiTheme="minorHAnsi" w:cs="Calibri"/>
          <w:sz w:val="22"/>
          <w:szCs w:val="22"/>
          <w:lang w:val="es-ES_tradnl"/>
        </w:rPr>
      </w:pPr>
    </w:p>
    <w:p w:rsidR="00A10B9B" w:rsidRDefault="00A10B9B" w:rsidP="001C5970">
      <w:pPr>
        <w:jc w:val="both"/>
        <w:outlineLvl w:val="0"/>
        <w:rPr>
          <w:rFonts w:asciiTheme="minorHAnsi" w:eastAsia="Arial Unicode MS" w:hAnsiTheme="minorHAnsi" w:cs="Calibri"/>
          <w:sz w:val="22"/>
          <w:szCs w:val="22"/>
          <w:lang w:val="es-ES_tradnl"/>
        </w:rPr>
      </w:pPr>
    </w:p>
    <w:p w:rsidR="00A10B9B" w:rsidRDefault="00A10B9B" w:rsidP="001C5970">
      <w:pPr>
        <w:jc w:val="both"/>
        <w:outlineLvl w:val="0"/>
        <w:rPr>
          <w:rFonts w:asciiTheme="minorHAnsi" w:eastAsia="Arial Unicode MS" w:hAnsiTheme="minorHAnsi" w:cs="Calibri"/>
          <w:sz w:val="22"/>
          <w:szCs w:val="22"/>
          <w:lang w:val="es-ES_tradnl"/>
        </w:rPr>
      </w:pPr>
    </w:p>
    <w:p w:rsidR="00A10B9B" w:rsidRDefault="00A10B9B" w:rsidP="001C5970">
      <w:pPr>
        <w:jc w:val="both"/>
        <w:outlineLvl w:val="0"/>
        <w:rPr>
          <w:rFonts w:asciiTheme="minorHAnsi" w:eastAsia="Arial Unicode MS" w:hAnsiTheme="minorHAnsi" w:cs="Calibri"/>
          <w:sz w:val="22"/>
          <w:szCs w:val="22"/>
          <w:lang w:val="es-ES_tradnl"/>
        </w:rPr>
      </w:pPr>
    </w:p>
    <w:p w:rsidR="00FB5517" w:rsidRPr="005002AD" w:rsidRDefault="00FB5517" w:rsidP="00FB5517">
      <w:pPr>
        <w:jc w:val="center"/>
        <w:rPr>
          <w:rFonts w:asciiTheme="minorHAnsi" w:hAnsiTheme="minorHAnsi"/>
          <w:sz w:val="22"/>
          <w:szCs w:val="22"/>
        </w:rPr>
      </w:pPr>
    </w:p>
    <w:p w:rsidR="00FB5517" w:rsidRPr="005002AD" w:rsidRDefault="00FB5517" w:rsidP="00FB5517">
      <w:pPr>
        <w:jc w:val="center"/>
        <w:rPr>
          <w:rFonts w:asciiTheme="minorHAnsi" w:hAnsiTheme="minorHAnsi"/>
          <w:sz w:val="22"/>
          <w:szCs w:val="22"/>
        </w:rPr>
      </w:pPr>
    </w:p>
    <w:sectPr w:rsidR="00FB5517" w:rsidRPr="005002AD" w:rsidSect="00131132">
      <w:headerReference w:type="default" r:id="rId11"/>
      <w:footerReference w:type="default" r:id="rId12"/>
      <w:pgSz w:w="12242" w:h="15842" w:code="1"/>
      <w:pgMar w:top="1134" w:right="1701" w:bottom="244" w:left="1701"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771" w:rsidRDefault="00296771">
      <w:r>
        <w:separator/>
      </w:r>
    </w:p>
  </w:endnote>
  <w:endnote w:type="continuationSeparator" w:id="0">
    <w:p w:rsidR="00296771" w:rsidRDefault="00296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E64" w:rsidRPr="0086722E" w:rsidRDefault="009B01C2" w:rsidP="004B1DE7">
    <w:pPr>
      <w:pStyle w:val="Piedepgina"/>
      <w:jc w:val="center"/>
      <w:rPr>
        <w:sz w:val="16"/>
        <w:szCs w:val="16"/>
      </w:rPr>
    </w:pPr>
    <w:r w:rsidRPr="0086722E">
      <w:rPr>
        <w:noProof/>
        <w:sz w:val="16"/>
        <w:szCs w:val="16"/>
        <w:lang w:eastAsia="es-CO"/>
      </w:rPr>
      <w:drawing>
        <wp:inline distT="0" distB="0" distL="0" distR="0" wp14:anchorId="7EB028CD" wp14:editId="471A3BCE">
          <wp:extent cx="3111500" cy="2667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0" cy="266700"/>
                  </a:xfrm>
                  <a:prstGeom prst="rect">
                    <a:avLst/>
                  </a:prstGeom>
                  <a:noFill/>
                  <a:ln>
                    <a:noFill/>
                  </a:ln>
                </pic:spPr>
              </pic:pic>
            </a:graphicData>
          </a:graphic>
        </wp:inline>
      </w:drawing>
    </w:r>
  </w:p>
  <w:p w:rsidR="00F6514D" w:rsidRPr="0086722E" w:rsidRDefault="000D2942" w:rsidP="00F6514D">
    <w:pPr>
      <w:pStyle w:val="Piedepgina"/>
      <w:jc w:val="center"/>
      <w:rPr>
        <w:rFonts w:ascii="Gill Sans MT" w:hAnsi="Gill Sans MT"/>
        <w:spacing w:val="60"/>
        <w:sz w:val="16"/>
        <w:szCs w:val="16"/>
      </w:rPr>
    </w:pPr>
    <w:r w:rsidRPr="0086722E">
      <w:rPr>
        <w:rFonts w:ascii="Gill Sans MT" w:hAnsi="Gill Sans MT"/>
        <w:b/>
        <w:spacing w:val="60"/>
        <w:sz w:val="16"/>
        <w:szCs w:val="16"/>
      </w:rPr>
      <w:t>Bogotá</w:t>
    </w:r>
    <w:r w:rsidR="00F6514D" w:rsidRPr="0086722E">
      <w:rPr>
        <w:rFonts w:ascii="Gill Sans MT" w:hAnsi="Gill Sans MT"/>
        <w:spacing w:val="60"/>
        <w:sz w:val="16"/>
        <w:szCs w:val="16"/>
      </w:rPr>
      <w:t xml:space="preserve">: Carrera 7 No. 8-68. Edificio Nuevo del Congreso. Oficina 332 Teléfonos: 3823384–81. </w:t>
    </w:r>
  </w:p>
  <w:p w:rsidR="00F6514D" w:rsidRPr="0086722E" w:rsidRDefault="00F6514D" w:rsidP="00F6514D">
    <w:pPr>
      <w:pStyle w:val="Piedepgina"/>
      <w:jc w:val="center"/>
      <w:rPr>
        <w:rFonts w:ascii="Gill Sans MT" w:hAnsi="Gill Sans MT"/>
        <w:spacing w:val="60"/>
        <w:sz w:val="16"/>
        <w:szCs w:val="16"/>
      </w:rPr>
    </w:pPr>
    <w:r w:rsidRPr="0086722E">
      <w:rPr>
        <w:rFonts w:ascii="Gill Sans MT" w:hAnsi="Gill Sans MT"/>
        <w:b/>
        <w:spacing w:val="60"/>
        <w:sz w:val="16"/>
        <w:szCs w:val="16"/>
      </w:rPr>
      <w:t>Barranquilla:</w:t>
    </w:r>
    <w:r w:rsidRPr="0086722E">
      <w:rPr>
        <w:rFonts w:ascii="Gill Sans MT" w:hAnsi="Gill Sans MT"/>
        <w:spacing w:val="60"/>
        <w:sz w:val="16"/>
        <w:szCs w:val="16"/>
      </w:rPr>
      <w:t xml:space="preserve"> Carrera 57 No.68-60. Teléfonos: 3441415</w:t>
    </w:r>
    <w:r w:rsidR="0086722E">
      <w:rPr>
        <w:rFonts w:ascii="Gill Sans MT" w:hAnsi="Gill Sans MT"/>
        <w:spacing w:val="60"/>
        <w:sz w:val="16"/>
        <w:szCs w:val="16"/>
      </w:rPr>
      <w:t xml:space="preserve"> - 3602000</w:t>
    </w:r>
  </w:p>
  <w:p w:rsidR="00F6514D" w:rsidRPr="0086722E" w:rsidRDefault="00F6514D" w:rsidP="00F6514D">
    <w:pPr>
      <w:pStyle w:val="Piedepgina"/>
      <w:jc w:val="center"/>
      <w:rPr>
        <w:rFonts w:ascii="Gill Sans MT" w:hAnsi="Gill Sans MT"/>
        <w:spacing w:val="60"/>
        <w:sz w:val="16"/>
        <w:szCs w:val="16"/>
      </w:rPr>
    </w:pPr>
    <w:r w:rsidRPr="0086722E">
      <w:rPr>
        <w:rFonts w:ascii="Gill Sans MT" w:hAnsi="Gill Sans MT"/>
        <w:spacing w:val="60"/>
        <w:sz w:val="16"/>
        <w:szCs w:val="16"/>
      </w:rPr>
      <w:t xml:space="preserve"> </w:t>
    </w:r>
    <w:hyperlink r:id="rId2" w:history="1">
      <w:r w:rsidRPr="0086722E">
        <w:rPr>
          <w:rStyle w:val="Hipervnculo"/>
          <w:rFonts w:ascii="Gill Sans MT" w:hAnsi="Gill Sans MT"/>
          <w:spacing w:val="60"/>
          <w:sz w:val="16"/>
          <w:szCs w:val="16"/>
        </w:rPr>
        <w:t>jname@josename.com</w:t>
      </w:r>
    </w:hyperlink>
    <w:r w:rsidRPr="0086722E">
      <w:rPr>
        <w:rFonts w:ascii="Gill Sans MT" w:hAnsi="Gill Sans MT"/>
        <w:spacing w:val="60"/>
        <w:sz w:val="16"/>
        <w:szCs w:val="16"/>
      </w:rPr>
      <w:t xml:space="preserve"> / </w:t>
    </w:r>
    <w:hyperlink r:id="rId3" w:history="1">
      <w:r w:rsidRPr="0086722E">
        <w:rPr>
          <w:rStyle w:val="Hipervnculo"/>
          <w:rFonts w:ascii="Gill Sans MT" w:hAnsi="Gill Sans MT"/>
          <w:spacing w:val="60"/>
          <w:sz w:val="16"/>
          <w:szCs w:val="16"/>
        </w:rPr>
        <w:t>www.josedavidname.com</w:t>
      </w:r>
    </w:hyperlink>
  </w:p>
  <w:p w:rsidR="0086722E" w:rsidRPr="0086722E" w:rsidRDefault="00296771" w:rsidP="00493148">
    <w:pPr>
      <w:pStyle w:val="Piedepgina"/>
      <w:jc w:val="center"/>
      <w:rPr>
        <w:rFonts w:ascii="Gill Sans MT" w:hAnsi="Gill Sans MT"/>
        <w:spacing w:val="60"/>
        <w:sz w:val="16"/>
        <w:szCs w:val="16"/>
      </w:rPr>
    </w:pPr>
    <w:hyperlink r:id="rId4" w:history="1">
      <w:r w:rsidR="0086722E" w:rsidRPr="0086722E">
        <w:rPr>
          <w:rStyle w:val="Hipervnculo"/>
          <w:rFonts w:ascii="Gill Sans MT" w:hAnsi="Gill Sans MT"/>
          <w:spacing w:val="60"/>
          <w:sz w:val="16"/>
          <w:szCs w:val="16"/>
        </w:rPr>
        <w:t>jose.name.cardozo@senado.gov.co</w:t>
      </w:r>
    </w:hyperlink>
  </w:p>
  <w:p w:rsidR="00400E64" w:rsidRPr="0086722E" w:rsidRDefault="009B01C2" w:rsidP="00493148">
    <w:pPr>
      <w:pStyle w:val="Piedepgina"/>
      <w:jc w:val="center"/>
      <w:rPr>
        <w:rFonts w:ascii="Gill Sans MT" w:hAnsi="Gill Sans MT"/>
        <w:spacing w:val="60"/>
        <w:sz w:val="16"/>
        <w:szCs w:val="16"/>
      </w:rPr>
    </w:pPr>
    <w:r>
      <w:rPr>
        <w:noProof/>
        <w:lang w:eastAsia="es-CO"/>
      </w:rPr>
      <mc:AlternateContent>
        <mc:Choice Requires="wps">
          <w:drawing>
            <wp:anchor distT="0" distB="0" distL="114300" distR="114300" simplePos="0" relativeHeight="251657728" behindDoc="0" locked="0" layoutInCell="0" allowOverlap="1" wp14:anchorId="54752713" wp14:editId="2D68EA8E">
              <wp:simplePos x="0" y="0"/>
              <wp:positionH relativeFrom="page">
                <wp:posOffset>7010400</wp:posOffset>
              </wp:positionH>
              <wp:positionV relativeFrom="page">
                <wp:posOffset>9467850</wp:posOffset>
              </wp:positionV>
              <wp:extent cx="605790" cy="234315"/>
              <wp:effectExtent l="0" t="0" r="381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1415" w:rsidRPr="00E01415" w:rsidRDefault="00E01415" w:rsidP="00060A13">
                          <w:pPr>
                            <w:pBdr>
                              <w:top w:val="single" w:sz="4" w:space="1" w:color="D8D8D8"/>
                            </w:pBdr>
                            <w:rPr>
                              <w:rFonts w:ascii="Calibri" w:hAnsi="Calibri" w:cs="Calibri"/>
                              <w:sz w:val="16"/>
                              <w:szCs w:val="18"/>
                            </w:rPr>
                          </w:pP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id="Rectángulo 3" o:spid="_x0000_s1026" style="position:absolute;left:0;text-align:left;margin-left:552pt;margin-top:745.5pt;width:47.7pt;height:18.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" o:allowincell="f" stroked="f">
              <v:textbox style="mso-fit-shape-to-text:t" inset="0,,0">
                <w:txbxContent>
                  <w:p w:rsidR="00E01415" w:rsidRPr="00E01415" w:rsidRDefault="00E01415" w:rsidP="00060A13">
                    <w:pPr>
                      <w:pBdr>
                        <w:top w:val="single" w:sz="4" w:space="1" w:color="D8D8D8"/>
                      </w:pBdr>
                      <w:rPr>
                        <w:rFonts w:ascii="Calibri" w:hAnsi="Calibri" w:cs="Calibri"/>
                        <w:sz w:val="16"/>
                        <w:szCs w:val="18"/>
                      </w:rPr>
                    </w:pPr>
                  </w:p>
                </w:txbxContent>
              </v:textbox>
              <w10:wrap anchorx="page" anchory="page"/>
            </v:rect>
          </w:pict>
        </mc:Fallback>
      </mc:AlternateContent>
    </w:r>
    <w:r w:rsidR="00F6514D" w:rsidRPr="0086722E">
      <w:rPr>
        <w:rFonts w:ascii="Gill Sans MT" w:hAnsi="Gill Sans MT"/>
        <w:spacing w:val="60"/>
        <w:sz w:val="16"/>
        <w:szCs w:val="16"/>
      </w:rPr>
      <w:t xml:space="preserve"> / </w:t>
    </w:r>
    <w:hyperlink r:id="rId5" w:history="1">
      <w:r w:rsidR="0086722E" w:rsidRPr="0086722E">
        <w:rPr>
          <w:rStyle w:val="Hipervnculo"/>
          <w:rFonts w:ascii="Gill Sans MT" w:hAnsi="Gill Sans MT"/>
          <w:spacing w:val="60"/>
          <w:sz w:val="16"/>
          <w:szCs w:val="16"/>
        </w:rPr>
        <w:t>www.senado.gov.co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771" w:rsidRDefault="00296771">
      <w:r>
        <w:separator/>
      </w:r>
    </w:p>
  </w:footnote>
  <w:footnote w:type="continuationSeparator" w:id="0">
    <w:p w:rsidR="00296771" w:rsidRDefault="00296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E64" w:rsidRDefault="009B01C2" w:rsidP="00493148">
    <w:pPr>
      <w:pStyle w:val="Encabezado"/>
      <w:jc w:val="center"/>
    </w:pPr>
    <w:r>
      <w:rPr>
        <w:noProof/>
        <w:lang w:eastAsia="es-CO"/>
      </w:rPr>
      <w:drawing>
        <wp:inline distT="0" distB="0" distL="0" distR="0" wp14:anchorId="2EB7D70F" wp14:editId="5DC23676">
          <wp:extent cx="2603500" cy="7747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774700"/>
                  </a:xfrm>
                  <a:prstGeom prst="rect">
                    <a:avLst/>
                  </a:prstGeom>
                  <a:noFill/>
                  <a:ln>
                    <a:noFill/>
                  </a:ln>
                </pic:spPr>
              </pic:pic>
            </a:graphicData>
          </a:graphic>
        </wp:inline>
      </w:drawing>
    </w:r>
  </w:p>
  <w:p w:rsidR="00400E64" w:rsidRDefault="00400E64" w:rsidP="00493148">
    <w:pPr>
      <w:jc w:val="center"/>
      <w:rPr>
        <w:rFonts w:ascii="Gill Sans MT" w:eastAsia="Arial Unicode MS" w:hAnsi="Gill Sans MT" w:cs="Arial Unicode MS"/>
        <w:b/>
        <w:spacing w:val="60"/>
      </w:rPr>
    </w:pPr>
  </w:p>
  <w:p w:rsidR="00F6514D" w:rsidRPr="00F6514D" w:rsidRDefault="00F6514D" w:rsidP="00493148">
    <w:pPr>
      <w:pStyle w:val="Encabezado"/>
      <w:jc w:val="center"/>
      <w:rPr>
        <w:rFonts w:ascii="Courier New" w:hAnsi="Courier New" w:cs="Courier New"/>
      </w:rPr>
    </w:pPr>
    <w:r w:rsidRPr="00F6514D">
      <w:rPr>
        <w:rFonts w:ascii="Courier New" w:hAnsi="Courier New" w:cs="Courier New"/>
      </w:rPr>
      <w:t xml:space="preserve">Honorable Senador </w:t>
    </w:r>
  </w:p>
  <w:p w:rsidR="00400E64" w:rsidRDefault="00F6514D" w:rsidP="00493148">
    <w:pPr>
      <w:pStyle w:val="Encabezado"/>
      <w:jc w:val="center"/>
      <w:rPr>
        <w:rFonts w:ascii="Courier New" w:hAnsi="Courier New" w:cs="Courier New"/>
        <w:b/>
      </w:rPr>
    </w:pPr>
    <w:r w:rsidRPr="00F6514D">
      <w:rPr>
        <w:rFonts w:ascii="Courier New" w:hAnsi="Courier New" w:cs="Courier New"/>
        <w:b/>
      </w:rPr>
      <w:t>José David Name Cardozo</w:t>
    </w:r>
  </w:p>
  <w:p w:rsidR="00524585" w:rsidRPr="00F6514D" w:rsidRDefault="00524585" w:rsidP="00493148">
    <w:pPr>
      <w:pStyle w:val="Encabezado"/>
      <w:jc w:val="center"/>
      <w:rPr>
        <w:rFonts w:ascii="Courier New" w:hAnsi="Courier New" w:cs="Courier New"/>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2E3"/>
    <w:multiLevelType w:val="hybridMultilevel"/>
    <w:tmpl w:val="610A19C4"/>
    <w:lvl w:ilvl="0" w:tplc="7DEC5366">
      <w:start w:val="1"/>
      <w:numFmt w:val="decimal"/>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9E31CC"/>
    <w:multiLevelType w:val="hybridMultilevel"/>
    <w:tmpl w:val="F66AFAF4"/>
    <w:lvl w:ilvl="0" w:tplc="59BE582A">
      <w:start w:val="1"/>
      <w:numFmt w:val="decimal"/>
      <w:lvlText w:val="%1."/>
      <w:lvlJc w:val="left"/>
      <w:pPr>
        <w:ind w:left="720" w:hanging="360"/>
      </w:pPr>
      <w:rPr>
        <w:b/>
      </w:rPr>
    </w:lvl>
    <w:lvl w:ilvl="1" w:tplc="E4008B58">
      <w:start w:val="1"/>
      <w:numFmt w:val="lowerLetter"/>
      <w:lvlText w:val="%2."/>
      <w:lvlJc w:val="left"/>
      <w:pPr>
        <w:ind w:left="1440" w:hanging="360"/>
      </w:pPr>
      <w:rPr>
        <w:b w:val="0"/>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5C913A0"/>
    <w:multiLevelType w:val="hybridMultilevel"/>
    <w:tmpl w:val="1626F0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761451A"/>
    <w:multiLevelType w:val="hybridMultilevel"/>
    <w:tmpl w:val="08B0C140"/>
    <w:lvl w:ilvl="0" w:tplc="0C0A000F">
      <w:start w:val="1"/>
      <w:numFmt w:val="decimal"/>
      <w:pStyle w:val="List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AB607EA"/>
    <w:multiLevelType w:val="hybridMultilevel"/>
    <w:tmpl w:val="020277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5CB366F"/>
    <w:multiLevelType w:val="multilevel"/>
    <w:tmpl w:val="F10C10C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171D66E6"/>
    <w:multiLevelType w:val="hybridMultilevel"/>
    <w:tmpl w:val="7FC05752"/>
    <w:lvl w:ilvl="0" w:tplc="7DEC5366">
      <w:start w:val="1"/>
      <w:numFmt w:val="decimal"/>
      <w:lvlText w:val="%1."/>
      <w:lvlJc w:val="left"/>
      <w:pPr>
        <w:ind w:left="720" w:hanging="360"/>
      </w:pPr>
      <w:rPr>
        <w:b w:val="0"/>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89004F8"/>
    <w:multiLevelType w:val="hybridMultilevel"/>
    <w:tmpl w:val="8F5A10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E0432D5"/>
    <w:multiLevelType w:val="hybridMultilevel"/>
    <w:tmpl w:val="6A3AB1E0"/>
    <w:lvl w:ilvl="0" w:tplc="7DEC5366">
      <w:start w:val="1"/>
      <w:numFmt w:val="decimal"/>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1BE2E5B"/>
    <w:multiLevelType w:val="hybridMultilevel"/>
    <w:tmpl w:val="4462F7F4"/>
    <w:lvl w:ilvl="0" w:tplc="7DEC5366">
      <w:start w:val="1"/>
      <w:numFmt w:val="decimal"/>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2182AB0"/>
    <w:multiLevelType w:val="hybridMultilevel"/>
    <w:tmpl w:val="C9FEA94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FF75106"/>
    <w:multiLevelType w:val="hybridMultilevel"/>
    <w:tmpl w:val="281297DA"/>
    <w:lvl w:ilvl="0" w:tplc="03BED828">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0DD5B00"/>
    <w:multiLevelType w:val="hybridMultilevel"/>
    <w:tmpl w:val="BA6C74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2D843B2"/>
    <w:multiLevelType w:val="hybridMultilevel"/>
    <w:tmpl w:val="68E46B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5EF6115"/>
    <w:multiLevelType w:val="hybridMultilevel"/>
    <w:tmpl w:val="7F5083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68F53B5"/>
    <w:multiLevelType w:val="hybridMultilevel"/>
    <w:tmpl w:val="BA3635E6"/>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nsid w:val="3897391C"/>
    <w:multiLevelType w:val="hybridMultilevel"/>
    <w:tmpl w:val="ECDEC71E"/>
    <w:lvl w:ilvl="0" w:tplc="646AD142">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8E039A6"/>
    <w:multiLevelType w:val="hybridMultilevel"/>
    <w:tmpl w:val="A4A845A0"/>
    <w:lvl w:ilvl="0" w:tplc="7DEC5366">
      <w:start w:val="1"/>
      <w:numFmt w:val="decimal"/>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BC828E1"/>
    <w:multiLevelType w:val="hybridMultilevel"/>
    <w:tmpl w:val="75DACB82"/>
    <w:lvl w:ilvl="0" w:tplc="22AA2DD4">
      <w:start w:val="1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C3451BA"/>
    <w:multiLevelType w:val="hybridMultilevel"/>
    <w:tmpl w:val="C3F07994"/>
    <w:lvl w:ilvl="0" w:tplc="7DEC5366">
      <w:start w:val="1"/>
      <w:numFmt w:val="decimal"/>
      <w:lvlText w:val="%1."/>
      <w:lvlJc w:val="left"/>
      <w:pPr>
        <w:ind w:left="720" w:hanging="360"/>
      </w:pPr>
      <w:rPr>
        <w:b w:val="0"/>
        <w:i w:val="0"/>
      </w:rPr>
    </w:lvl>
    <w:lvl w:ilvl="1" w:tplc="86329054">
      <w:start w:val="1"/>
      <w:numFmt w:val="lowerLetter"/>
      <w:lvlText w:val="%2."/>
      <w:lvlJc w:val="left"/>
      <w:pPr>
        <w:ind w:left="1440" w:hanging="360"/>
      </w:pPr>
      <w:rPr>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D2C6E8A"/>
    <w:multiLevelType w:val="hybridMultilevel"/>
    <w:tmpl w:val="E8DE1D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5841536"/>
    <w:multiLevelType w:val="hybridMultilevel"/>
    <w:tmpl w:val="22E6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9F4E9C"/>
    <w:multiLevelType w:val="hybridMultilevel"/>
    <w:tmpl w:val="D64E1F4E"/>
    <w:lvl w:ilvl="0" w:tplc="7DEC5366">
      <w:start w:val="1"/>
      <w:numFmt w:val="decimal"/>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F664498"/>
    <w:multiLevelType w:val="hybridMultilevel"/>
    <w:tmpl w:val="6D4A2E28"/>
    <w:lvl w:ilvl="0" w:tplc="7DEC5366">
      <w:start w:val="1"/>
      <w:numFmt w:val="decimal"/>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6513C45"/>
    <w:multiLevelType w:val="hybridMultilevel"/>
    <w:tmpl w:val="B648A0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706374A"/>
    <w:multiLevelType w:val="hybridMultilevel"/>
    <w:tmpl w:val="9488C8EC"/>
    <w:lvl w:ilvl="0" w:tplc="3FCCFA58">
      <w:numFmt w:val="bullet"/>
      <w:pStyle w:val="List21"/>
      <w:lvlText w:val="-"/>
      <w:lvlJc w:val="left"/>
      <w:pPr>
        <w:ind w:left="3297" w:hanging="360"/>
      </w:pPr>
      <w:rPr>
        <w:rFonts w:ascii="Calibri" w:eastAsia="Times New Roman" w:hAnsi="Calibri" w:cs="Calibri" w:hint="default"/>
      </w:rPr>
    </w:lvl>
    <w:lvl w:ilvl="1" w:tplc="0C0A0003" w:tentative="1">
      <w:start w:val="1"/>
      <w:numFmt w:val="bullet"/>
      <w:lvlText w:val="o"/>
      <w:lvlJc w:val="left"/>
      <w:pPr>
        <w:ind w:left="4017" w:hanging="360"/>
      </w:pPr>
      <w:rPr>
        <w:rFonts w:ascii="Courier New" w:hAnsi="Courier New" w:cs="Courier New" w:hint="default"/>
      </w:rPr>
    </w:lvl>
    <w:lvl w:ilvl="2" w:tplc="0C0A0005" w:tentative="1">
      <w:start w:val="1"/>
      <w:numFmt w:val="bullet"/>
      <w:lvlText w:val=""/>
      <w:lvlJc w:val="left"/>
      <w:pPr>
        <w:ind w:left="4737" w:hanging="360"/>
      </w:pPr>
      <w:rPr>
        <w:rFonts w:ascii="Wingdings" w:hAnsi="Wingdings" w:hint="default"/>
      </w:rPr>
    </w:lvl>
    <w:lvl w:ilvl="3" w:tplc="0C0A0001" w:tentative="1">
      <w:start w:val="1"/>
      <w:numFmt w:val="bullet"/>
      <w:lvlText w:val=""/>
      <w:lvlJc w:val="left"/>
      <w:pPr>
        <w:ind w:left="5457" w:hanging="360"/>
      </w:pPr>
      <w:rPr>
        <w:rFonts w:ascii="Symbol" w:hAnsi="Symbol" w:hint="default"/>
      </w:rPr>
    </w:lvl>
    <w:lvl w:ilvl="4" w:tplc="0C0A0003" w:tentative="1">
      <w:start w:val="1"/>
      <w:numFmt w:val="bullet"/>
      <w:lvlText w:val="o"/>
      <w:lvlJc w:val="left"/>
      <w:pPr>
        <w:ind w:left="6177" w:hanging="360"/>
      </w:pPr>
      <w:rPr>
        <w:rFonts w:ascii="Courier New" w:hAnsi="Courier New" w:cs="Courier New" w:hint="default"/>
      </w:rPr>
    </w:lvl>
    <w:lvl w:ilvl="5" w:tplc="0C0A0005" w:tentative="1">
      <w:start w:val="1"/>
      <w:numFmt w:val="bullet"/>
      <w:lvlText w:val=""/>
      <w:lvlJc w:val="left"/>
      <w:pPr>
        <w:ind w:left="6897" w:hanging="360"/>
      </w:pPr>
      <w:rPr>
        <w:rFonts w:ascii="Wingdings" w:hAnsi="Wingdings" w:hint="default"/>
      </w:rPr>
    </w:lvl>
    <w:lvl w:ilvl="6" w:tplc="0C0A0001" w:tentative="1">
      <w:start w:val="1"/>
      <w:numFmt w:val="bullet"/>
      <w:lvlText w:val=""/>
      <w:lvlJc w:val="left"/>
      <w:pPr>
        <w:ind w:left="7617" w:hanging="360"/>
      </w:pPr>
      <w:rPr>
        <w:rFonts w:ascii="Symbol" w:hAnsi="Symbol" w:hint="default"/>
      </w:rPr>
    </w:lvl>
    <w:lvl w:ilvl="7" w:tplc="0C0A0003" w:tentative="1">
      <w:start w:val="1"/>
      <w:numFmt w:val="bullet"/>
      <w:lvlText w:val="o"/>
      <w:lvlJc w:val="left"/>
      <w:pPr>
        <w:ind w:left="8337" w:hanging="360"/>
      </w:pPr>
      <w:rPr>
        <w:rFonts w:ascii="Courier New" w:hAnsi="Courier New" w:cs="Courier New" w:hint="default"/>
      </w:rPr>
    </w:lvl>
    <w:lvl w:ilvl="8" w:tplc="0C0A0005" w:tentative="1">
      <w:start w:val="1"/>
      <w:numFmt w:val="bullet"/>
      <w:lvlText w:val=""/>
      <w:lvlJc w:val="left"/>
      <w:pPr>
        <w:ind w:left="9057" w:hanging="360"/>
      </w:pPr>
      <w:rPr>
        <w:rFonts w:ascii="Wingdings" w:hAnsi="Wingdings" w:hint="default"/>
      </w:rPr>
    </w:lvl>
  </w:abstractNum>
  <w:abstractNum w:abstractNumId="26">
    <w:nsid w:val="5EB16B36"/>
    <w:multiLevelType w:val="hybridMultilevel"/>
    <w:tmpl w:val="A6883D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F7E1FE2"/>
    <w:multiLevelType w:val="hybridMultilevel"/>
    <w:tmpl w:val="AE627818"/>
    <w:lvl w:ilvl="0" w:tplc="7DEC5366">
      <w:start w:val="1"/>
      <w:numFmt w:val="decimal"/>
      <w:lvlText w:val="%1."/>
      <w:lvlJc w:val="left"/>
      <w:pPr>
        <w:ind w:left="720" w:hanging="360"/>
      </w:pPr>
      <w:rPr>
        <w:b w:val="0"/>
        <w:i w:val="0"/>
      </w:rPr>
    </w:lvl>
    <w:lvl w:ilvl="1" w:tplc="926CC682">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78C2A55"/>
    <w:multiLevelType w:val="hybridMultilevel"/>
    <w:tmpl w:val="44865FBE"/>
    <w:lvl w:ilvl="0" w:tplc="7DEC5366">
      <w:start w:val="1"/>
      <w:numFmt w:val="decimal"/>
      <w:lvlText w:val="%1."/>
      <w:lvlJc w:val="left"/>
      <w:pPr>
        <w:ind w:left="720" w:hanging="360"/>
      </w:pPr>
      <w:rPr>
        <w:b w:val="0"/>
        <w:i w:val="0"/>
      </w:rPr>
    </w:lvl>
    <w:lvl w:ilvl="1" w:tplc="4F82B0F6">
      <w:start w:val="1"/>
      <w:numFmt w:val="lowerLetter"/>
      <w:lvlText w:val="%2."/>
      <w:lvlJc w:val="left"/>
      <w:pPr>
        <w:ind w:left="1440" w:hanging="360"/>
      </w:pPr>
      <w:rPr>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7974AE8"/>
    <w:multiLevelType w:val="hybridMultilevel"/>
    <w:tmpl w:val="7AB4C354"/>
    <w:lvl w:ilvl="0" w:tplc="7DEC5366">
      <w:start w:val="1"/>
      <w:numFmt w:val="decimal"/>
      <w:lvlText w:val="%1."/>
      <w:lvlJc w:val="left"/>
      <w:pPr>
        <w:ind w:left="720" w:hanging="360"/>
      </w:pPr>
      <w:rPr>
        <w:b w:val="0"/>
        <w:i w:val="0"/>
      </w:rPr>
    </w:lvl>
    <w:lvl w:ilvl="1" w:tplc="E7A41DC8">
      <w:start w:val="1"/>
      <w:numFmt w:val="lowerLetter"/>
      <w:lvlText w:val="%2."/>
      <w:lvlJc w:val="left"/>
      <w:pPr>
        <w:ind w:left="1440" w:hanging="360"/>
      </w:pPr>
      <w:rPr>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AB03AF1"/>
    <w:multiLevelType w:val="hybridMultilevel"/>
    <w:tmpl w:val="D6C61F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BB13CD9"/>
    <w:multiLevelType w:val="hybridMultilevel"/>
    <w:tmpl w:val="DC925056"/>
    <w:lvl w:ilvl="0" w:tplc="0C0A000F">
      <w:start w:val="1"/>
      <w:numFmt w:val="decimal"/>
      <w:pStyle w:val="Numbered"/>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3CA4F3D"/>
    <w:multiLevelType w:val="hybridMultilevel"/>
    <w:tmpl w:val="30E2D0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E5606FE"/>
    <w:multiLevelType w:val="hybridMultilevel"/>
    <w:tmpl w:val="248A2166"/>
    <w:lvl w:ilvl="0" w:tplc="B6A20D7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1"/>
  </w:num>
  <w:num w:numId="2">
    <w:abstractNumId w:val="3"/>
  </w:num>
  <w:num w:numId="3">
    <w:abstractNumId w:val="25"/>
  </w:num>
  <w:num w:numId="4">
    <w:abstractNumId w:val="5"/>
  </w:num>
  <w:num w:numId="5">
    <w:abstractNumId w:val="26"/>
  </w:num>
  <w:num w:numId="6">
    <w:abstractNumId w:val="13"/>
  </w:num>
  <w:num w:numId="7">
    <w:abstractNumId w:val="14"/>
  </w:num>
  <w:num w:numId="8">
    <w:abstractNumId w:val="21"/>
  </w:num>
  <w:num w:numId="9">
    <w:abstractNumId w:val="7"/>
  </w:num>
  <w:num w:numId="10">
    <w:abstractNumId w:val="2"/>
  </w:num>
  <w:num w:numId="11">
    <w:abstractNumId w:val="12"/>
  </w:num>
  <w:num w:numId="12">
    <w:abstractNumId w:val="33"/>
  </w:num>
  <w:num w:numId="13">
    <w:abstractNumId w:val="1"/>
  </w:num>
  <w:num w:numId="14">
    <w:abstractNumId w:val="11"/>
  </w:num>
  <w:num w:numId="15">
    <w:abstractNumId w:val="16"/>
  </w:num>
  <w:num w:numId="16">
    <w:abstractNumId w:val="32"/>
  </w:num>
  <w:num w:numId="17">
    <w:abstractNumId w:val="24"/>
  </w:num>
  <w:num w:numId="18">
    <w:abstractNumId w:val="20"/>
  </w:num>
  <w:num w:numId="19">
    <w:abstractNumId w:val="8"/>
  </w:num>
  <w:num w:numId="20">
    <w:abstractNumId w:val="17"/>
  </w:num>
  <w:num w:numId="21">
    <w:abstractNumId w:val="22"/>
  </w:num>
  <w:num w:numId="22">
    <w:abstractNumId w:val="29"/>
  </w:num>
  <w:num w:numId="23">
    <w:abstractNumId w:val="0"/>
  </w:num>
  <w:num w:numId="24">
    <w:abstractNumId w:val="27"/>
  </w:num>
  <w:num w:numId="25">
    <w:abstractNumId w:val="6"/>
  </w:num>
  <w:num w:numId="26">
    <w:abstractNumId w:val="28"/>
  </w:num>
  <w:num w:numId="27">
    <w:abstractNumId w:val="23"/>
  </w:num>
  <w:num w:numId="28">
    <w:abstractNumId w:val="9"/>
  </w:num>
  <w:num w:numId="29">
    <w:abstractNumId w:val="19"/>
  </w:num>
  <w:num w:numId="30">
    <w:abstractNumId w:val="10"/>
  </w:num>
  <w:num w:numId="31">
    <w:abstractNumId w:val="18"/>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0"/>
  </w:num>
  <w:num w:numId="36">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69E"/>
    <w:rsid w:val="000012B0"/>
    <w:rsid w:val="00002C0F"/>
    <w:rsid w:val="00005335"/>
    <w:rsid w:val="000151DA"/>
    <w:rsid w:val="000158D4"/>
    <w:rsid w:val="0001653A"/>
    <w:rsid w:val="00023D7C"/>
    <w:rsid w:val="0002426A"/>
    <w:rsid w:val="000305C4"/>
    <w:rsid w:val="00031C56"/>
    <w:rsid w:val="00036EA4"/>
    <w:rsid w:val="0004423A"/>
    <w:rsid w:val="00047FA2"/>
    <w:rsid w:val="00050727"/>
    <w:rsid w:val="00052F22"/>
    <w:rsid w:val="00054320"/>
    <w:rsid w:val="00054DEB"/>
    <w:rsid w:val="0005751A"/>
    <w:rsid w:val="00060A13"/>
    <w:rsid w:val="000718EA"/>
    <w:rsid w:val="00076C59"/>
    <w:rsid w:val="00077412"/>
    <w:rsid w:val="00085E7D"/>
    <w:rsid w:val="00087240"/>
    <w:rsid w:val="00087D0D"/>
    <w:rsid w:val="00092BE3"/>
    <w:rsid w:val="00094CB5"/>
    <w:rsid w:val="000A0A28"/>
    <w:rsid w:val="000A19F5"/>
    <w:rsid w:val="000A4826"/>
    <w:rsid w:val="000A56FB"/>
    <w:rsid w:val="000B705C"/>
    <w:rsid w:val="000C4133"/>
    <w:rsid w:val="000C6437"/>
    <w:rsid w:val="000D2942"/>
    <w:rsid w:val="000D2FA8"/>
    <w:rsid w:val="000D42A6"/>
    <w:rsid w:val="000D5EAB"/>
    <w:rsid w:val="000E4DFD"/>
    <w:rsid w:val="000E7B01"/>
    <w:rsid w:val="000F1228"/>
    <w:rsid w:val="000F4378"/>
    <w:rsid w:val="000F78B9"/>
    <w:rsid w:val="00100AC9"/>
    <w:rsid w:val="00101036"/>
    <w:rsid w:val="001107F5"/>
    <w:rsid w:val="001131EB"/>
    <w:rsid w:val="00116911"/>
    <w:rsid w:val="00120A3D"/>
    <w:rsid w:val="00121EAD"/>
    <w:rsid w:val="00124D81"/>
    <w:rsid w:val="00131132"/>
    <w:rsid w:val="00132396"/>
    <w:rsid w:val="0014798F"/>
    <w:rsid w:val="00150B99"/>
    <w:rsid w:val="001517FB"/>
    <w:rsid w:val="00151921"/>
    <w:rsid w:val="0015277C"/>
    <w:rsid w:val="001527F1"/>
    <w:rsid w:val="00153FB8"/>
    <w:rsid w:val="00157A48"/>
    <w:rsid w:val="0016030C"/>
    <w:rsid w:val="00160591"/>
    <w:rsid w:val="0016777A"/>
    <w:rsid w:val="00172E5C"/>
    <w:rsid w:val="0018047B"/>
    <w:rsid w:val="00181330"/>
    <w:rsid w:val="001841B3"/>
    <w:rsid w:val="00185020"/>
    <w:rsid w:val="00185E87"/>
    <w:rsid w:val="00191247"/>
    <w:rsid w:val="0019229F"/>
    <w:rsid w:val="0019394D"/>
    <w:rsid w:val="00194045"/>
    <w:rsid w:val="00194103"/>
    <w:rsid w:val="00196F5B"/>
    <w:rsid w:val="001A007A"/>
    <w:rsid w:val="001A2251"/>
    <w:rsid w:val="001A449E"/>
    <w:rsid w:val="001A4774"/>
    <w:rsid w:val="001A4BD2"/>
    <w:rsid w:val="001A60D3"/>
    <w:rsid w:val="001B09DB"/>
    <w:rsid w:val="001B0F3E"/>
    <w:rsid w:val="001B1C8D"/>
    <w:rsid w:val="001B24CC"/>
    <w:rsid w:val="001B26AA"/>
    <w:rsid w:val="001B4030"/>
    <w:rsid w:val="001B4BDD"/>
    <w:rsid w:val="001B6D0B"/>
    <w:rsid w:val="001B7BFB"/>
    <w:rsid w:val="001C5970"/>
    <w:rsid w:val="001C5A97"/>
    <w:rsid w:val="001C7602"/>
    <w:rsid w:val="001D0F1F"/>
    <w:rsid w:val="001E488A"/>
    <w:rsid w:val="001E664C"/>
    <w:rsid w:val="001E74B4"/>
    <w:rsid w:val="001E774F"/>
    <w:rsid w:val="001F388F"/>
    <w:rsid w:val="001F4D02"/>
    <w:rsid w:val="001F7A37"/>
    <w:rsid w:val="0020015F"/>
    <w:rsid w:val="00200955"/>
    <w:rsid w:val="00201419"/>
    <w:rsid w:val="0021460F"/>
    <w:rsid w:val="0021478A"/>
    <w:rsid w:val="00215260"/>
    <w:rsid w:val="002305D5"/>
    <w:rsid w:val="0023417A"/>
    <w:rsid w:val="0023557E"/>
    <w:rsid w:val="00237323"/>
    <w:rsid w:val="002373E6"/>
    <w:rsid w:val="00240DD9"/>
    <w:rsid w:val="00250283"/>
    <w:rsid w:val="00250529"/>
    <w:rsid w:val="00262AF7"/>
    <w:rsid w:val="002665F7"/>
    <w:rsid w:val="00271978"/>
    <w:rsid w:val="00292FEF"/>
    <w:rsid w:val="00296771"/>
    <w:rsid w:val="002B18DD"/>
    <w:rsid w:val="002B7AD8"/>
    <w:rsid w:val="002C64BE"/>
    <w:rsid w:val="002C761B"/>
    <w:rsid w:val="002C7FE6"/>
    <w:rsid w:val="002D0A78"/>
    <w:rsid w:val="002D387F"/>
    <w:rsid w:val="002E25FB"/>
    <w:rsid w:val="002E6255"/>
    <w:rsid w:val="0030006B"/>
    <w:rsid w:val="00301C8B"/>
    <w:rsid w:val="003044DE"/>
    <w:rsid w:val="00305E24"/>
    <w:rsid w:val="00310223"/>
    <w:rsid w:val="00312DDB"/>
    <w:rsid w:val="00315982"/>
    <w:rsid w:val="00324188"/>
    <w:rsid w:val="0032449D"/>
    <w:rsid w:val="00327269"/>
    <w:rsid w:val="00341D96"/>
    <w:rsid w:val="00344B1A"/>
    <w:rsid w:val="00346626"/>
    <w:rsid w:val="003542A0"/>
    <w:rsid w:val="003571D3"/>
    <w:rsid w:val="003577CD"/>
    <w:rsid w:val="00357919"/>
    <w:rsid w:val="003628DF"/>
    <w:rsid w:val="003628E3"/>
    <w:rsid w:val="00363A06"/>
    <w:rsid w:val="00365893"/>
    <w:rsid w:val="0037616F"/>
    <w:rsid w:val="003773B6"/>
    <w:rsid w:val="00377EFA"/>
    <w:rsid w:val="003801AE"/>
    <w:rsid w:val="00384342"/>
    <w:rsid w:val="00385EA6"/>
    <w:rsid w:val="00386756"/>
    <w:rsid w:val="003905EA"/>
    <w:rsid w:val="003909A1"/>
    <w:rsid w:val="00397829"/>
    <w:rsid w:val="003A1B78"/>
    <w:rsid w:val="003A518C"/>
    <w:rsid w:val="003B0549"/>
    <w:rsid w:val="003B0929"/>
    <w:rsid w:val="003B1791"/>
    <w:rsid w:val="003B2528"/>
    <w:rsid w:val="003B4773"/>
    <w:rsid w:val="003B6ECC"/>
    <w:rsid w:val="003C65B4"/>
    <w:rsid w:val="003D068E"/>
    <w:rsid w:val="003D1B09"/>
    <w:rsid w:val="003D6B22"/>
    <w:rsid w:val="003D6E10"/>
    <w:rsid w:val="003D7988"/>
    <w:rsid w:val="003E07B2"/>
    <w:rsid w:val="003E0C8F"/>
    <w:rsid w:val="003F1B41"/>
    <w:rsid w:val="003F213C"/>
    <w:rsid w:val="003F461A"/>
    <w:rsid w:val="00400E64"/>
    <w:rsid w:val="0041102C"/>
    <w:rsid w:val="00411606"/>
    <w:rsid w:val="00415A1A"/>
    <w:rsid w:val="00424031"/>
    <w:rsid w:val="00427382"/>
    <w:rsid w:val="0043212F"/>
    <w:rsid w:val="004335E1"/>
    <w:rsid w:val="00435296"/>
    <w:rsid w:val="00436268"/>
    <w:rsid w:val="004434EF"/>
    <w:rsid w:val="00443DF2"/>
    <w:rsid w:val="00450DB6"/>
    <w:rsid w:val="00452F45"/>
    <w:rsid w:val="004640EC"/>
    <w:rsid w:val="00474F2D"/>
    <w:rsid w:val="004771CB"/>
    <w:rsid w:val="00477EC4"/>
    <w:rsid w:val="00481228"/>
    <w:rsid w:val="00482A8E"/>
    <w:rsid w:val="00483EBA"/>
    <w:rsid w:val="00490628"/>
    <w:rsid w:val="00492E53"/>
    <w:rsid w:val="00493148"/>
    <w:rsid w:val="00494471"/>
    <w:rsid w:val="00494856"/>
    <w:rsid w:val="00497283"/>
    <w:rsid w:val="004A6A2E"/>
    <w:rsid w:val="004B1DE7"/>
    <w:rsid w:val="004B507F"/>
    <w:rsid w:val="004C2D2F"/>
    <w:rsid w:val="004C2E16"/>
    <w:rsid w:val="004C4E38"/>
    <w:rsid w:val="004D3B57"/>
    <w:rsid w:val="004D626B"/>
    <w:rsid w:val="004D668A"/>
    <w:rsid w:val="004E15D7"/>
    <w:rsid w:val="004E3A0F"/>
    <w:rsid w:val="004E480C"/>
    <w:rsid w:val="004E60D0"/>
    <w:rsid w:val="004F055A"/>
    <w:rsid w:val="004F7B9A"/>
    <w:rsid w:val="005002AD"/>
    <w:rsid w:val="00502EB3"/>
    <w:rsid w:val="00507C28"/>
    <w:rsid w:val="00522473"/>
    <w:rsid w:val="00524585"/>
    <w:rsid w:val="00531165"/>
    <w:rsid w:val="005322D8"/>
    <w:rsid w:val="00533263"/>
    <w:rsid w:val="005345B4"/>
    <w:rsid w:val="00536DC9"/>
    <w:rsid w:val="005371CF"/>
    <w:rsid w:val="005376BA"/>
    <w:rsid w:val="0055426F"/>
    <w:rsid w:val="00556E55"/>
    <w:rsid w:val="00562C64"/>
    <w:rsid w:val="00573C0F"/>
    <w:rsid w:val="00591075"/>
    <w:rsid w:val="005A763E"/>
    <w:rsid w:val="005B5705"/>
    <w:rsid w:val="005B77EF"/>
    <w:rsid w:val="005C2B9F"/>
    <w:rsid w:val="005C5E2A"/>
    <w:rsid w:val="005C7A8C"/>
    <w:rsid w:val="005D56E6"/>
    <w:rsid w:val="005D7F38"/>
    <w:rsid w:val="005E2709"/>
    <w:rsid w:val="005E3E0D"/>
    <w:rsid w:val="005E5564"/>
    <w:rsid w:val="005E769D"/>
    <w:rsid w:val="005F6F87"/>
    <w:rsid w:val="00600D3D"/>
    <w:rsid w:val="006150D6"/>
    <w:rsid w:val="00616519"/>
    <w:rsid w:val="00623DB5"/>
    <w:rsid w:val="006279FE"/>
    <w:rsid w:val="006525BE"/>
    <w:rsid w:val="00655237"/>
    <w:rsid w:val="00661C8F"/>
    <w:rsid w:val="00662295"/>
    <w:rsid w:val="00662C96"/>
    <w:rsid w:val="00662F0D"/>
    <w:rsid w:val="00664F82"/>
    <w:rsid w:val="00667936"/>
    <w:rsid w:val="00684391"/>
    <w:rsid w:val="00684D0D"/>
    <w:rsid w:val="00685399"/>
    <w:rsid w:val="006A1B81"/>
    <w:rsid w:val="006A5517"/>
    <w:rsid w:val="006B3391"/>
    <w:rsid w:val="006C12C2"/>
    <w:rsid w:val="006C2CA5"/>
    <w:rsid w:val="006C5D5E"/>
    <w:rsid w:val="006C67FA"/>
    <w:rsid w:val="006C7544"/>
    <w:rsid w:val="006C775D"/>
    <w:rsid w:val="006D25DC"/>
    <w:rsid w:val="006D3217"/>
    <w:rsid w:val="006D78C5"/>
    <w:rsid w:val="006E22CF"/>
    <w:rsid w:val="006E2E81"/>
    <w:rsid w:val="006E4BEB"/>
    <w:rsid w:val="006E5E68"/>
    <w:rsid w:val="006E7B98"/>
    <w:rsid w:val="006F1730"/>
    <w:rsid w:val="006F3B21"/>
    <w:rsid w:val="00700C8C"/>
    <w:rsid w:val="00704BEB"/>
    <w:rsid w:val="00711B68"/>
    <w:rsid w:val="007227EC"/>
    <w:rsid w:val="00725984"/>
    <w:rsid w:val="007307B4"/>
    <w:rsid w:val="00732CE8"/>
    <w:rsid w:val="0073508D"/>
    <w:rsid w:val="0073798D"/>
    <w:rsid w:val="0074350E"/>
    <w:rsid w:val="00755EF4"/>
    <w:rsid w:val="00757539"/>
    <w:rsid w:val="00761838"/>
    <w:rsid w:val="007663C3"/>
    <w:rsid w:val="00767FB4"/>
    <w:rsid w:val="00771F25"/>
    <w:rsid w:val="00772F37"/>
    <w:rsid w:val="00774FFB"/>
    <w:rsid w:val="00776E49"/>
    <w:rsid w:val="00782B2F"/>
    <w:rsid w:val="00782E07"/>
    <w:rsid w:val="00784F9B"/>
    <w:rsid w:val="0079078A"/>
    <w:rsid w:val="00792CA3"/>
    <w:rsid w:val="00795F35"/>
    <w:rsid w:val="007A2C87"/>
    <w:rsid w:val="007A73C7"/>
    <w:rsid w:val="007B15FD"/>
    <w:rsid w:val="007B5ABC"/>
    <w:rsid w:val="007B614D"/>
    <w:rsid w:val="007B62F8"/>
    <w:rsid w:val="007C34B7"/>
    <w:rsid w:val="007C7729"/>
    <w:rsid w:val="007D2699"/>
    <w:rsid w:val="007D55FD"/>
    <w:rsid w:val="007E0401"/>
    <w:rsid w:val="007E5E6E"/>
    <w:rsid w:val="007F38D8"/>
    <w:rsid w:val="007F557F"/>
    <w:rsid w:val="00805E8C"/>
    <w:rsid w:val="00812A56"/>
    <w:rsid w:val="0081744F"/>
    <w:rsid w:val="00820CBC"/>
    <w:rsid w:val="008234F1"/>
    <w:rsid w:val="008315FD"/>
    <w:rsid w:val="0084297B"/>
    <w:rsid w:val="00843778"/>
    <w:rsid w:val="0086459A"/>
    <w:rsid w:val="0086722E"/>
    <w:rsid w:val="008724C6"/>
    <w:rsid w:val="00874938"/>
    <w:rsid w:val="00876C60"/>
    <w:rsid w:val="0088441A"/>
    <w:rsid w:val="00884ED6"/>
    <w:rsid w:val="008877FE"/>
    <w:rsid w:val="00894A36"/>
    <w:rsid w:val="00894D82"/>
    <w:rsid w:val="008A0467"/>
    <w:rsid w:val="008A0D82"/>
    <w:rsid w:val="008A2BE9"/>
    <w:rsid w:val="008A5D94"/>
    <w:rsid w:val="008B5085"/>
    <w:rsid w:val="008C012D"/>
    <w:rsid w:val="008C1DE5"/>
    <w:rsid w:val="008C3BB7"/>
    <w:rsid w:val="008C45A2"/>
    <w:rsid w:val="008C5D14"/>
    <w:rsid w:val="008C7138"/>
    <w:rsid w:val="008D5BC1"/>
    <w:rsid w:val="008D635E"/>
    <w:rsid w:val="008D7F3B"/>
    <w:rsid w:val="008E6F9B"/>
    <w:rsid w:val="008F4589"/>
    <w:rsid w:val="00914CC7"/>
    <w:rsid w:val="009176D6"/>
    <w:rsid w:val="00921453"/>
    <w:rsid w:val="00926889"/>
    <w:rsid w:val="00933055"/>
    <w:rsid w:val="0093412D"/>
    <w:rsid w:val="0093418B"/>
    <w:rsid w:val="00937E66"/>
    <w:rsid w:val="00942642"/>
    <w:rsid w:val="00943CA5"/>
    <w:rsid w:val="00945C3B"/>
    <w:rsid w:val="00961838"/>
    <w:rsid w:val="0096265F"/>
    <w:rsid w:val="00963C08"/>
    <w:rsid w:val="009646F4"/>
    <w:rsid w:val="00964B44"/>
    <w:rsid w:val="00966B14"/>
    <w:rsid w:val="009703BF"/>
    <w:rsid w:val="00981E99"/>
    <w:rsid w:val="00984A71"/>
    <w:rsid w:val="00987617"/>
    <w:rsid w:val="009919C0"/>
    <w:rsid w:val="00997683"/>
    <w:rsid w:val="0099792B"/>
    <w:rsid w:val="009A1DE0"/>
    <w:rsid w:val="009B01C2"/>
    <w:rsid w:val="009B09D6"/>
    <w:rsid w:val="009B4614"/>
    <w:rsid w:val="009B6339"/>
    <w:rsid w:val="009B7B6A"/>
    <w:rsid w:val="009C0102"/>
    <w:rsid w:val="009C3839"/>
    <w:rsid w:val="009C6B12"/>
    <w:rsid w:val="009C762C"/>
    <w:rsid w:val="009D0CAA"/>
    <w:rsid w:val="009D56EB"/>
    <w:rsid w:val="009E08C3"/>
    <w:rsid w:val="009E37AB"/>
    <w:rsid w:val="009E54A3"/>
    <w:rsid w:val="009E7DD7"/>
    <w:rsid w:val="009F0495"/>
    <w:rsid w:val="009F201D"/>
    <w:rsid w:val="009F227C"/>
    <w:rsid w:val="009F3B73"/>
    <w:rsid w:val="009F7587"/>
    <w:rsid w:val="00A04665"/>
    <w:rsid w:val="00A06834"/>
    <w:rsid w:val="00A10B9B"/>
    <w:rsid w:val="00A2149A"/>
    <w:rsid w:val="00A21DDA"/>
    <w:rsid w:val="00A30F2C"/>
    <w:rsid w:val="00A32A6A"/>
    <w:rsid w:val="00A33F43"/>
    <w:rsid w:val="00A36E2C"/>
    <w:rsid w:val="00A372AF"/>
    <w:rsid w:val="00A453DB"/>
    <w:rsid w:val="00A45B41"/>
    <w:rsid w:val="00A47CA0"/>
    <w:rsid w:val="00A5677A"/>
    <w:rsid w:val="00A60EC1"/>
    <w:rsid w:val="00A7184B"/>
    <w:rsid w:val="00A73D17"/>
    <w:rsid w:val="00A84E5E"/>
    <w:rsid w:val="00A86357"/>
    <w:rsid w:val="00A94C7E"/>
    <w:rsid w:val="00AA62B9"/>
    <w:rsid w:val="00AB1238"/>
    <w:rsid w:val="00AC0609"/>
    <w:rsid w:val="00AC1B5C"/>
    <w:rsid w:val="00AC42A5"/>
    <w:rsid w:val="00AC4AC9"/>
    <w:rsid w:val="00AD0207"/>
    <w:rsid w:val="00AD132C"/>
    <w:rsid w:val="00AD3A1F"/>
    <w:rsid w:val="00AD67C4"/>
    <w:rsid w:val="00AE1857"/>
    <w:rsid w:val="00AF2B49"/>
    <w:rsid w:val="00AF74B3"/>
    <w:rsid w:val="00B0159B"/>
    <w:rsid w:val="00B05DA9"/>
    <w:rsid w:val="00B05E16"/>
    <w:rsid w:val="00B14CD3"/>
    <w:rsid w:val="00B1569E"/>
    <w:rsid w:val="00B220D7"/>
    <w:rsid w:val="00B22A17"/>
    <w:rsid w:val="00B24665"/>
    <w:rsid w:val="00B41175"/>
    <w:rsid w:val="00B4539F"/>
    <w:rsid w:val="00B45F69"/>
    <w:rsid w:val="00B513D9"/>
    <w:rsid w:val="00B55056"/>
    <w:rsid w:val="00B56634"/>
    <w:rsid w:val="00B5740E"/>
    <w:rsid w:val="00B710CD"/>
    <w:rsid w:val="00B741D5"/>
    <w:rsid w:val="00B84092"/>
    <w:rsid w:val="00B8567E"/>
    <w:rsid w:val="00B87963"/>
    <w:rsid w:val="00B91590"/>
    <w:rsid w:val="00B92C22"/>
    <w:rsid w:val="00B9358E"/>
    <w:rsid w:val="00B9391B"/>
    <w:rsid w:val="00B94CEA"/>
    <w:rsid w:val="00B95661"/>
    <w:rsid w:val="00B96222"/>
    <w:rsid w:val="00BA438E"/>
    <w:rsid w:val="00BA61E9"/>
    <w:rsid w:val="00BB0F1E"/>
    <w:rsid w:val="00BB11C5"/>
    <w:rsid w:val="00BC4D40"/>
    <w:rsid w:val="00BC5A62"/>
    <w:rsid w:val="00BD7D8C"/>
    <w:rsid w:val="00BE2452"/>
    <w:rsid w:val="00BF25B3"/>
    <w:rsid w:val="00BF53A9"/>
    <w:rsid w:val="00BF5F7A"/>
    <w:rsid w:val="00C0024A"/>
    <w:rsid w:val="00C01CE6"/>
    <w:rsid w:val="00C0357A"/>
    <w:rsid w:val="00C0797C"/>
    <w:rsid w:val="00C166CB"/>
    <w:rsid w:val="00C20B69"/>
    <w:rsid w:val="00C277FF"/>
    <w:rsid w:val="00C318EF"/>
    <w:rsid w:val="00C34760"/>
    <w:rsid w:val="00C37B0D"/>
    <w:rsid w:val="00C43B97"/>
    <w:rsid w:val="00C45BB0"/>
    <w:rsid w:val="00C5474F"/>
    <w:rsid w:val="00C55ECF"/>
    <w:rsid w:val="00C57C3E"/>
    <w:rsid w:val="00C608CD"/>
    <w:rsid w:val="00C6441B"/>
    <w:rsid w:val="00C656D9"/>
    <w:rsid w:val="00C74055"/>
    <w:rsid w:val="00C76AB9"/>
    <w:rsid w:val="00C825BF"/>
    <w:rsid w:val="00C8381F"/>
    <w:rsid w:val="00C83CAE"/>
    <w:rsid w:val="00C84208"/>
    <w:rsid w:val="00C85C5E"/>
    <w:rsid w:val="00C94B69"/>
    <w:rsid w:val="00C95F17"/>
    <w:rsid w:val="00C9731D"/>
    <w:rsid w:val="00CA2346"/>
    <w:rsid w:val="00CA5702"/>
    <w:rsid w:val="00CB139B"/>
    <w:rsid w:val="00CB3E61"/>
    <w:rsid w:val="00CC0DD3"/>
    <w:rsid w:val="00CC1C2E"/>
    <w:rsid w:val="00CC1E0B"/>
    <w:rsid w:val="00CC77FA"/>
    <w:rsid w:val="00CD2014"/>
    <w:rsid w:val="00CD229A"/>
    <w:rsid w:val="00CD4EF1"/>
    <w:rsid w:val="00CD6032"/>
    <w:rsid w:val="00CE5BA5"/>
    <w:rsid w:val="00CF16B0"/>
    <w:rsid w:val="00D015DA"/>
    <w:rsid w:val="00D02B3A"/>
    <w:rsid w:val="00D04B8A"/>
    <w:rsid w:val="00D0602D"/>
    <w:rsid w:val="00D15771"/>
    <w:rsid w:val="00D16649"/>
    <w:rsid w:val="00D201D7"/>
    <w:rsid w:val="00D237AD"/>
    <w:rsid w:val="00D23FEF"/>
    <w:rsid w:val="00D34563"/>
    <w:rsid w:val="00D360C4"/>
    <w:rsid w:val="00D41142"/>
    <w:rsid w:val="00D42185"/>
    <w:rsid w:val="00D43B4C"/>
    <w:rsid w:val="00D43D0F"/>
    <w:rsid w:val="00D44BBD"/>
    <w:rsid w:val="00D47411"/>
    <w:rsid w:val="00D52F48"/>
    <w:rsid w:val="00D54020"/>
    <w:rsid w:val="00D54A67"/>
    <w:rsid w:val="00D65A7E"/>
    <w:rsid w:val="00D6769C"/>
    <w:rsid w:val="00D70556"/>
    <w:rsid w:val="00D706E7"/>
    <w:rsid w:val="00D75737"/>
    <w:rsid w:val="00D95C39"/>
    <w:rsid w:val="00DA0727"/>
    <w:rsid w:val="00DB3666"/>
    <w:rsid w:val="00DB3ABC"/>
    <w:rsid w:val="00DB6C7D"/>
    <w:rsid w:val="00DC039B"/>
    <w:rsid w:val="00DD0621"/>
    <w:rsid w:val="00DD18EA"/>
    <w:rsid w:val="00DD3141"/>
    <w:rsid w:val="00DD39AD"/>
    <w:rsid w:val="00DD72F4"/>
    <w:rsid w:val="00DE2B5C"/>
    <w:rsid w:val="00DE4E72"/>
    <w:rsid w:val="00DE5628"/>
    <w:rsid w:val="00DE6CD8"/>
    <w:rsid w:val="00DE7382"/>
    <w:rsid w:val="00DF4B6A"/>
    <w:rsid w:val="00DF74C6"/>
    <w:rsid w:val="00E01415"/>
    <w:rsid w:val="00E06CBC"/>
    <w:rsid w:val="00E16193"/>
    <w:rsid w:val="00E21A8A"/>
    <w:rsid w:val="00E23D9E"/>
    <w:rsid w:val="00E2592E"/>
    <w:rsid w:val="00E412D0"/>
    <w:rsid w:val="00E41AFF"/>
    <w:rsid w:val="00E44915"/>
    <w:rsid w:val="00E47394"/>
    <w:rsid w:val="00E53354"/>
    <w:rsid w:val="00E5482F"/>
    <w:rsid w:val="00E54C46"/>
    <w:rsid w:val="00E555A9"/>
    <w:rsid w:val="00E5740F"/>
    <w:rsid w:val="00E61D4A"/>
    <w:rsid w:val="00E72886"/>
    <w:rsid w:val="00E80361"/>
    <w:rsid w:val="00E80875"/>
    <w:rsid w:val="00E82A90"/>
    <w:rsid w:val="00E91430"/>
    <w:rsid w:val="00E95761"/>
    <w:rsid w:val="00E970EC"/>
    <w:rsid w:val="00EA1A79"/>
    <w:rsid w:val="00EA730D"/>
    <w:rsid w:val="00EB5B23"/>
    <w:rsid w:val="00EC1FF1"/>
    <w:rsid w:val="00ED1D5D"/>
    <w:rsid w:val="00ED3709"/>
    <w:rsid w:val="00ED4321"/>
    <w:rsid w:val="00ED6F85"/>
    <w:rsid w:val="00ED7E78"/>
    <w:rsid w:val="00EE53D1"/>
    <w:rsid w:val="00EE6A60"/>
    <w:rsid w:val="00EF04A4"/>
    <w:rsid w:val="00EF21AA"/>
    <w:rsid w:val="00EF58A3"/>
    <w:rsid w:val="00F002F5"/>
    <w:rsid w:val="00F047B2"/>
    <w:rsid w:val="00F05EC9"/>
    <w:rsid w:val="00F07F99"/>
    <w:rsid w:val="00F13404"/>
    <w:rsid w:val="00F23BE5"/>
    <w:rsid w:val="00F24CE6"/>
    <w:rsid w:val="00F25D3C"/>
    <w:rsid w:val="00F373DC"/>
    <w:rsid w:val="00F4088E"/>
    <w:rsid w:val="00F420F5"/>
    <w:rsid w:val="00F44B06"/>
    <w:rsid w:val="00F457FB"/>
    <w:rsid w:val="00F47198"/>
    <w:rsid w:val="00F5338F"/>
    <w:rsid w:val="00F6301E"/>
    <w:rsid w:val="00F63F2E"/>
    <w:rsid w:val="00F6514D"/>
    <w:rsid w:val="00F65C53"/>
    <w:rsid w:val="00F6761F"/>
    <w:rsid w:val="00F77933"/>
    <w:rsid w:val="00F8502B"/>
    <w:rsid w:val="00F8502C"/>
    <w:rsid w:val="00F859F8"/>
    <w:rsid w:val="00F94491"/>
    <w:rsid w:val="00F962BE"/>
    <w:rsid w:val="00F97F6D"/>
    <w:rsid w:val="00FA142F"/>
    <w:rsid w:val="00FA38AA"/>
    <w:rsid w:val="00FA6166"/>
    <w:rsid w:val="00FB43A4"/>
    <w:rsid w:val="00FB5517"/>
    <w:rsid w:val="00FC1C25"/>
    <w:rsid w:val="00FC1EBD"/>
    <w:rsid w:val="00FC1F44"/>
    <w:rsid w:val="00FC309A"/>
    <w:rsid w:val="00FC39F0"/>
    <w:rsid w:val="00FC42D6"/>
    <w:rsid w:val="00FC5B4B"/>
    <w:rsid w:val="00FD06FC"/>
    <w:rsid w:val="00FD29EE"/>
    <w:rsid w:val="00FD545C"/>
    <w:rsid w:val="00FD5B8B"/>
    <w:rsid w:val="00FD5BEF"/>
    <w:rsid w:val="00FD7EED"/>
    <w:rsid w:val="00FE61FA"/>
    <w:rsid w:val="00FF12C0"/>
    <w:rsid w:val="00FF6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E5C"/>
    <w:rPr>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93148"/>
    <w:pPr>
      <w:tabs>
        <w:tab w:val="center" w:pos="4252"/>
        <w:tab w:val="right" w:pos="8504"/>
      </w:tabs>
    </w:pPr>
  </w:style>
  <w:style w:type="paragraph" w:styleId="Piedepgina">
    <w:name w:val="footer"/>
    <w:basedOn w:val="Normal"/>
    <w:link w:val="PiedepginaCar"/>
    <w:rsid w:val="00493148"/>
    <w:pPr>
      <w:tabs>
        <w:tab w:val="center" w:pos="4252"/>
        <w:tab w:val="right" w:pos="8504"/>
      </w:tabs>
    </w:pPr>
  </w:style>
  <w:style w:type="character" w:styleId="Hipervnculo">
    <w:name w:val="Hyperlink"/>
    <w:rsid w:val="00452F45"/>
    <w:rPr>
      <w:color w:val="0000FF"/>
      <w:u w:val="single"/>
    </w:rPr>
  </w:style>
  <w:style w:type="paragraph" w:styleId="Textodeglobo">
    <w:name w:val="Balloon Text"/>
    <w:basedOn w:val="Normal"/>
    <w:semiHidden/>
    <w:rsid w:val="00400E64"/>
    <w:rPr>
      <w:rFonts w:ascii="Tahoma" w:hAnsi="Tahoma" w:cs="Tahoma"/>
      <w:sz w:val="16"/>
      <w:szCs w:val="16"/>
    </w:rPr>
  </w:style>
  <w:style w:type="character" w:customStyle="1" w:styleId="EncabezadoCar">
    <w:name w:val="Encabezado Car"/>
    <w:link w:val="Encabezado"/>
    <w:uiPriority w:val="99"/>
    <w:locked/>
    <w:rsid w:val="00F6514D"/>
    <w:rPr>
      <w:sz w:val="24"/>
      <w:szCs w:val="24"/>
      <w:lang w:val="es-ES" w:eastAsia="es-ES" w:bidi="ar-SA"/>
    </w:rPr>
  </w:style>
  <w:style w:type="character" w:customStyle="1" w:styleId="PiedepginaCar">
    <w:name w:val="Pie de página Car"/>
    <w:link w:val="Piedepgina"/>
    <w:locked/>
    <w:rsid w:val="00F6514D"/>
    <w:rPr>
      <w:sz w:val="24"/>
      <w:szCs w:val="24"/>
      <w:lang w:val="es-ES" w:eastAsia="es-ES" w:bidi="ar-SA"/>
    </w:rPr>
  </w:style>
  <w:style w:type="paragraph" w:styleId="Sinespaciado">
    <w:name w:val="No Spacing"/>
    <w:link w:val="SinespaciadoCar"/>
    <w:qFormat/>
    <w:rsid w:val="008D635E"/>
    <w:rPr>
      <w:rFonts w:ascii="Calibri" w:eastAsia="Calibri" w:hAnsi="Calibri"/>
      <w:sz w:val="22"/>
      <w:szCs w:val="22"/>
    </w:rPr>
  </w:style>
  <w:style w:type="table" w:styleId="Tablaconcuadrcula">
    <w:name w:val="Table Grid"/>
    <w:basedOn w:val="Tablanormal"/>
    <w:rsid w:val="00CC1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7E0401"/>
    <w:pPr>
      <w:outlineLvl w:val="0"/>
    </w:pPr>
    <w:rPr>
      <w:rFonts w:eastAsia="ヒラギノ角ゴ Pro W3"/>
      <w:color w:val="000000"/>
      <w:sz w:val="24"/>
      <w:lang w:eastAsia="es-ES"/>
    </w:rPr>
  </w:style>
  <w:style w:type="paragraph" w:customStyle="1" w:styleId="Numbered">
    <w:name w:val="Numbered"/>
    <w:rsid w:val="00C74055"/>
    <w:pPr>
      <w:numPr>
        <w:numId w:val="1"/>
      </w:numPr>
    </w:pPr>
  </w:style>
  <w:style w:type="paragraph" w:customStyle="1" w:styleId="List0">
    <w:name w:val="List 0"/>
    <w:basedOn w:val="Normal"/>
    <w:semiHidden/>
    <w:rsid w:val="00377EFA"/>
    <w:pPr>
      <w:ind w:left="720" w:hanging="360"/>
    </w:pPr>
    <w:rPr>
      <w:sz w:val="20"/>
      <w:szCs w:val="20"/>
    </w:rPr>
  </w:style>
  <w:style w:type="paragraph" w:customStyle="1" w:styleId="List1">
    <w:name w:val="List 1"/>
    <w:basedOn w:val="Normal"/>
    <w:semiHidden/>
    <w:rsid w:val="00377EFA"/>
    <w:pPr>
      <w:numPr>
        <w:numId w:val="2"/>
      </w:numPr>
    </w:pPr>
    <w:rPr>
      <w:sz w:val="20"/>
      <w:szCs w:val="20"/>
    </w:rPr>
  </w:style>
  <w:style w:type="paragraph" w:customStyle="1" w:styleId="List21">
    <w:name w:val="List 21"/>
    <w:basedOn w:val="Normal"/>
    <w:semiHidden/>
    <w:rsid w:val="00377EFA"/>
    <w:pPr>
      <w:numPr>
        <w:numId w:val="3"/>
      </w:numPr>
    </w:pPr>
    <w:rPr>
      <w:sz w:val="20"/>
      <w:szCs w:val="20"/>
    </w:rPr>
  </w:style>
  <w:style w:type="paragraph" w:styleId="NormalWeb">
    <w:name w:val="Normal (Web)"/>
    <w:basedOn w:val="Normal"/>
    <w:uiPriority w:val="99"/>
    <w:rsid w:val="00945C3B"/>
    <w:pPr>
      <w:spacing w:before="100" w:beforeAutospacing="1" w:after="100" w:afterAutospacing="1"/>
    </w:pPr>
    <w:rPr>
      <w:rFonts w:ascii="Arial" w:hAnsi="Arial" w:cs="Arial"/>
    </w:rPr>
  </w:style>
  <w:style w:type="character" w:styleId="Textoennegrita">
    <w:name w:val="Strong"/>
    <w:uiPriority w:val="22"/>
    <w:qFormat/>
    <w:rsid w:val="00945C3B"/>
    <w:rPr>
      <w:b/>
      <w:bCs/>
    </w:rPr>
  </w:style>
  <w:style w:type="paragraph" w:styleId="Prrafodelista">
    <w:name w:val="List Paragraph"/>
    <w:basedOn w:val="Normal"/>
    <w:uiPriority w:val="34"/>
    <w:qFormat/>
    <w:rsid w:val="00945C3B"/>
    <w:pPr>
      <w:spacing w:after="200" w:line="276" w:lineRule="auto"/>
      <w:ind w:left="720"/>
      <w:contextualSpacing/>
    </w:pPr>
    <w:rPr>
      <w:rFonts w:ascii="Calibri" w:eastAsia="Calibri" w:hAnsi="Calibri"/>
      <w:sz w:val="22"/>
      <w:szCs w:val="22"/>
      <w:lang w:eastAsia="en-US"/>
    </w:rPr>
  </w:style>
  <w:style w:type="paragraph" w:styleId="Textosinformato">
    <w:name w:val="Plain Text"/>
    <w:basedOn w:val="Normal"/>
    <w:link w:val="TextosinformatoCar"/>
    <w:uiPriority w:val="99"/>
    <w:unhideWhenUsed/>
    <w:rsid w:val="00945C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945C3B"/>
    <w:rPr>
      <w:rFonts w:ascii="Consolas" w:eastAsia="Calibri" w:hAnsi="Consolas"/>
      <w:sz w:val="21"/>
      <w:szCs w:val="21"/>
      <w:lang w:val="x-none" w:eastAsia="en-US"/>
    </w:rPr>
  </w:style>
  <w:style w:type="paragraph" w:customStyle="1" w:styleId="Default">
    <w:name w:val="Default"/>
    <w:rsid w:val="00945C3B"/>
    <w:pPr>
      <w:widowControl w:val="0"/>
      <w:autoSpaceDE w:val="0"/>
      <w:autoSpaceDN w:val="0"/>
      <w:adjustRightInd w:val="0"/>
    </w:pPr>
    <w:rPr>
      <w:rFonts w:ascii="Calibri" w:hAnsi="Calibri" w:cs="Calibri"/>
      <w:color w:val="000000"/>
      <w:sz w:val="24"/>
      <w:szCs w:val="24"/>
    </w:rPr>
  </w:style>
  <w:style w:type="paragraph" w:styleId="Ttulo">
    <w:name w:val="Title"/>
    <w:basedOn w:val="Normal"/>
    <w:link w:val="TtuloCar"/>
    <w:qFormat/>
    <w:rsid w:val="00945C3B"/>
    <w:pPr>
      <w:jc w:val="center"/>
    </w:pPr>
    <w:rPr>
      <w:b/>
      <w:bCs/>
      <w:u w:val="single"/>
      <w:lang w:val="es-CL"/>
    </w:rPr>
  </w:style>
  <w:style w:type="character" w:customStyle="1" w:styleId="TtuloCar">
    <w:name w:val="Título Car"/>
    <w:link w:val="Ttulo"/>
    <w:rsid w:val="00945C3B"/>
    <w:rPr>
      <w:b/>
      <w:bCs/>
      <w:sz w:val="24"/>
      <w:szCs w:val="24"/>
      <w:u w:val="single"/>
      <w:lang w:val="es-CL"/>
    </w:rPr>
  </w:style>
  <w:style w:type="character" w:styleId="Hipervnculovisitado">
    <w:name w:val="FollowedHyperlink"/>
    <w:rsid w:val="000D2942"/>
    <w:rPr>
      <w:color w:val="800080"/>
      <w:u w:val="single"/>
    </w:rPr>
  </w:style>
  <w:style w:type="character" w:customStyle="1" w:styleId="SinespaciadoCar">
    <w:name w:val="Sin espaciado Car"/>
    <w:link w:val="Sinespaciado"/>
    <w:rsid w:val="00E01415"/>
    <w:rPr>
      <w:rFonts w:ascii="Calibri" w:eastAsia="Calibri" w:hAnsi="Calibri"/>
      <w:sz w:val="22"/>
      <w:szCs w:val="22"/>
      <w:lang w:val="en-US" w:eastAsia="en-US"/>
    </w:rPr>
  </w:style>
  <w:style w:type="paragraph" w:styleId="Textonotaalfinal">
    <w:name w:val="endnote text"/>
    <w:basedOn w:val="Normal"/>
    <w:link w:val="TextonotaalfinalCar"/>
    <w:rsid w:val="006C2CA5"/>
    <w:rPr>
      <w:sz w:val="20"/>
      <w:szCs w:val="20"/>
    </w:rPr>
  </w:style>
  <w:style w:type="character" w:customStyle="1" w:styleId="TextonotaalfinalCar">
    <w:name w:val="Texto nota al final Car"/>
    <w:basedOn w:val="Fuentedeprrafopredeter"/>
    <w:link w:val="Textonotaalfinal"/>
    <w:rsid w:val="006C2CA5"/>
    <w:rPr>
      <w:lang w:val="es-CO" w:eastAsia="es-ES"/>
    </w:rPr>
  </w:style>
  <w:style w:type="character" w:styleId="Refdenotaalfinal">
    <w:name w:val="endnote reference"/>
    <w:basedOn w:val="Fuentedeprrafopredeter"/>
    <w:rsid w:val="006C2CA5"/>
    <w:rPr>
      <w:vertAlign w:val="superscript"/>
    </w:rPr>
  </w:style>
  <w:style w:type="paragraph" w:styleId="Textonotapie">
    <w:name w:val="footnote text"/>
    <w:basedOn w:val="Normal"/>
    <w:link w:val="TextonotapieCar"/>
    <w:rsid w:val="0019394D"/>
    <w:rPr>
      <w:sz w:val="20"/>
      <w:szCs w:val="20"/>
    </w:rPr>
  </w:style>
  <w:style w:type="character" w:customStyle="1" w:styleId="TextonotapieCar">
    <w:name w:val="Texto nota pie Car"/>
    <w:basedOn w:val="Fuentedeprrafopredeter"/>
    <w:link w:val="Textonotapie"/>
    <w:rsid w:val="0019394D"/>
    <w:rPr>
      <w:lang w:val="es-CO" w:eastAsia="es-ES"/>
    </w:rPr>
  </w:style>
  <w:style w:type="character" w:styleId="Refdenotaalpie">
    <w:name w:val="footnote reference"/>
    <w:basedOn w:val="Fuentedeprrafopredeter"/>
    <w:uiPriority w:val="99"/>
    <w:rsid w:val="0019394D"/>
    <w:rPr>
      <w:vertAlign w:val="superscript"/>
    </w:rPr>
  </w:style>
  <w:style w:type="character" w:customStyle="1" w:styleId="st1">
    <w:name w:val="st1"/>
    <w:rsid w:val="00711B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E5C"/>
    <w:rPr>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93148"/>
    <w:pPr>
      <w:tabs>
        <w:tab w:val="center" w:pos="4252"/>
        <w:tab w:val="right" w:pos="8504"/>
      </w:tabs>
    </w:pPr>
  </w:style>
  <w:style w:type="paragraph" w:styleId="Piedepgina">
    <w:name w:val="footer"/>
    <w:basedOn w:val="Normal"/>
    <w:link w:val="PiedepginaCar"/>
    <w:rsid w:val="00493148"/>
    <w:pPr>
      <w:tabs>
        <w:tab w:val="center" w:pos="4252"/>
        <w:tab w:val="right" w:pos="8504"/>
      </w:tabs>
    </w:pPr>
  </w:style>
  <w:style w:type="character" w:styleId="Hipervnculo">
    <w:name w:val="Hyperlink"/>
    <w:rsid w:val="00452F45"/>
    <w:rPr>
      <w:color w:val="0000FF"/>
      <w:u w:val="single"/>
    </w:rPr>
  </w:style>
  <w:style w:type="paragraph" w:styleId="Textodeglobo">
    <w:name w:val="Balloon Text"/>
    <w:basedOn w:val="Normal"/>
    <w:semiHidden/>
    <w:rsid w:val="00400E64"/>
    <w:rPr>
      <w:rFonts w:ascii="Tahoma" w:hAnsi="Tahoma" w:cs="Tahoma"/>
      <w:sz w:val="16"/>
      <w:szCs w:val="16"/>
    </w:rPr>
  </w:style>
  <w:style w:type="character" w:customStyle="1" w:styleId="EncabezadoCar">
    <w:name w:val="Encabezado Car"/>
    <w:link w:val="Encabezado"/>
    <w:uiPriority w:val="99"/>
    <w:locked/>
    <w:rsid w:val="00F6514D"/>
    <w:rPr>
      <w:sz w:val="24"/>
      <w:szCs w:val="24"/>
      <w:lang w:val="es-ES" w:eastAsia="es-ES" w:bidi="ar-SA"/>
    </w:rPr>
  </w:style>
  <w:style w:type="character" w:customStyle="1" w:styleId="PiedepginaCar">
    <w:name w:val="Pie de página Car"/>
    <w:link w:val="Piedepgina"/>
    <w:locked/>
    <w:rsid w:val="00F6514D"/>
    <w:rPr>
      <w:sz w:val="24"/>
      <w:szCs w:val="24"/>
      <w:lang w:val="es-ES" w:eastAsia="es-ES" w:bidi="ar-SA"/>
    </w:rPr>
  </w:style>
  <w:style w:type="paragraph" w:styleId="Sinespaciado">
    <w:name w:val="No Spacing"/>
    <w:link w:val="SinespaciadoCar"/>
    <w:qFormat/>
    <w:rsid w:val="008D635E"/>
    <w:rPr>
      <w:rFonts w:ascii="Calibri" w:eastAsia="Calibri" w:hAnsi="Calibri"/>
      <w:sz w:val="22"/>
      <w:szCs w:val="22"/>
    </w:rPr>
  </w:style>
  <w:style w:type="table" w:styleId="Tablaconcuadrcula">
    <w:name w:val="Table Grid"/>
    <w:basedOn w:val="Tablanormal"/>
    <w:rsid w:val="00CC1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7E0401"/>
    <w:pPr>
      <w:outlineLvl w:val="0"/>
    </w:pPr>
    <w:rPr>
      <w:rFonts w:eastAsia="ヒラギノ角ゴ Pro W3"/>
      <w:color w:val="000000"/>
      <w:sz w:val="24"/>
      <w:lang w:eastAsia="es-ES"/>
    </w:rPr>
  </w:style>
  <w:style w:type="paragraph" w:customStyle="1" w:styleId="Numbered">
    <w:name w:val="Numbered"/>
    <w:rsid w:val="00C74055"/>
    <w:pPr>
      <w:numPr>
        <w:numId w:val="1"/>
      </w:numPr>
    </w:pPr>
  </w:style>
  <w:style w:type="paragraph" w:customStyle="1" w:styleId="List0">
    <w:name w:val="List 0"/>
    <w:basedOn w:val="Normal"/>
    <w:semiHidden/>
    <w:rsid w:val="00377EFA"/>
    <w:pPr>
      <w:ind w:left="720" w:hanging="360"/>
    </w:pPr>
    <w:rPr>
      <w:sz w:val="20"/>
      <w:szCs w:val="20"/>
    </w:rPr>
  </w:style>
  <w:style w:type="paragraph" w:customStyle="1" w:styleId="List1">
    <w:name w:val="List 1"/>
    <w:basedOn w:val="Normal"/>
    <w:semiHidden/>
    <w:rsid w:val="00377EFA"/>
    <w:pPr>
      <w:numPr>
        <w:numId w:val="2"/>
      </w:numPr>
    </w:pPr>
    <w:rPr>
      <w:sz w:val="20"/>
      <w:szCs w:val="20"/>
    </w:rPr>
  </w:style>
  <w:style w:type="paragraph" w:customStyle="1" w:styleId="List21">
    <w:name w:val="List 21"/>
    <w:basedOn w:val="Normal"/>
    <w:semiHidden/>
    <w:rsid w:val="00377EFA"/>
    <w:pPr>
      <w:numPr>
        <w:numId w:val="3"/>
      </w:numPr>
    </w:pPr>
    <w:rPr>
      <w:sz w:val="20"/>
      <w:szCs w:val="20"/>
    </w:rPr>
  </w:style>
  <w:style w:type="paragraph" w:styleId="NormalWeb">
    <w:name w:val="Normal (Web)"/>
    <w:basedOn w:val="Normal"/>
    <w:uiPriority w:val="99"/>
    <w:rsid w:val="00945C3B"/>
    <w:pPr>
      <w:spacing w:before="100" w:beforeAutospacing="1" w:after="100" w:afterAutospacing="1"/>
    </w:pPr>
    <w:rPr>
      <w:rFonts w:ascii="Arial" w:hAnsi="Arial" w:cs="Arial"/>
    </w:rPr>
  </w:style>
  <w:style w:type="character" w:styleId="Textoennegrita">
    <w:name w:val="Strong"/>
    <w:uiPriority w:val="22"/>
    <w:qFormat/>
    <w:rsid w:val="00945C3B"/>
    <w:rPr>
      <w:b/>
      <w:bCs/>
    </w:rPr>
  </w:style>
  <w:style w:type="paragraph" w:styleId="Prrafodelista">
    <w:name w:val="List Paragraph"/>
    <w:basedOn w:val="Normal"/>
    <w:uiPriority w:val="34"/>
    <w:qFormat/>
    <w:rsid w:val="00945C3B"/>
    <w:pPr>
      <w:spacing w:after="200" w:line="276" w:lineRule="auto"/>
      <w:ind w:left="720"/>
      <w:contextualSpacing/>
    </w:pPr>
    <w:rPr>
      <w:rFonts w:ascii="Calibri" w:eastAsia="Calibri" w:hAnsi="Calibri"/>
      <w:sz w:val="22"/>
      <w:szCs w:val="22"/>
      <w:lang w:eastAsia="en-US"/>
    </w:rPr>
  </w:style>
  <w:style w:type="paragraph" w:styleId="Textosinformato">
    <w:name w:val="Plain Text"/>
    <w:basedOn w:val="Normal"/>
    <w:link w:val="TextosinformatoCar"/>
    <w:uiPriority w:val="99"/>
    <w:unhideWhenUsed/>
    <w:rsid w:val="00945C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945C3B"/>
    <w:rPr>
      <w:rFonts w:ascii="Consolas" w:eastAsia="Calibri" w:hAnsi="Consolas"/>
      <w:sz w:val="21"/>
      <w:szCs w:val="21"/>
      <w:lang w:val="x-none" w:eastAsia="en-US"/>
    </w:rPr>
  </w:style>
  <w:style w:type="paragraph" w:customStyle="1" w:styleId="Default">
    <w:name w:val="Default"/>
    <w:rsid w:val="00945C3B"/>
    <w:pPr>
      <w:widowControl w:val="0"/>
      <w:autoSpaceDE w:val="0"/>
      <w:autoSpaceDN w:val="0"/>
      <w:adjustRightInd w:val="0"/>
    </w:pPr>
    <w:rPr>
      <w:rFonts w:ascii="Calibri" w:hAnsi="Calibri" w:cs="Calibri"/>
      <w:color w:val="000000"/>
      <w:sz w:val="24"/>
      <w:szCs w:val="24"/>
    </w:rPr>
  </w:style>
  <w:style w:type="paragraph" w:styleId="Ttulo">
    <w:name w:val="Title"/>
    <w:basedOn w:val="Normal"/>
    <w:link w:val="TtuloCar"/>
    <w:qFormat/>
    <w:rsid w:val="00945C3B"/>
    <w:pPr>
      <w:jc w:val="center"/>
    </w:pPr>
    <w:rPr>
      <w:b/>
      <w:bCs/>
      <w:u w:val="single"/>
      <w:lang w:val="es-CL"/>
    </w:rPr>
  </w:style>
  <w:style w:type="character" w:customStyle="1" w:styleId="TtuloCar">
    <w:name w:val="Título Car"/>
    <w:link w:val="Ttulo"/>
    <w:rsid w:val="00945C3B"/>
    <w:rPr>
      <w:b/>
      <w:bCs/>
      <w:sz w:val="24"/>
      <w:szCs w:val="24"/>
      <w:u w:val="single"/>
      <w:lang w:val="es-CL"/>
    </w:rPr>
  </w:style>
  <w:style w:type="character" w:styleId="Hipervnculovisitado">
    <w:name w:val="FollowedHyperlink"/>
    <w:rsid w:val="000D2942"/>
    <w:rPr>
      <w:color w:val="800080"/>
      <w:u w:val="single"/>
    </w:rPr>
  </w:style>
  <w:style w:type="character" w:customStyle="1" w:styleId="SinespaciadoCar">
    <w:name w:val="Sin espaciado Car"/>
    <w:link w:val="Sinespaciado"/>
    <w:rsid w:val="00E01415"/>
    <w:rPr>
      <w:rFonts w:ascii="Calibri" w:eastAsia="Calibri" w:hAnsi="Calibri"/>
      <w:sz w:val="22"/>
      <w:szCs w:val="22"/>
      <w:lang w:val="en-US" w:eastAsia="en-US"/>
    </w:rPr>
  </w:style>
  <w:style w:type="paragraph" w:styleId="Textonotaalfinal">
    <w:name w:val="endnote text"/>
    <w:basedOn w:val="Normal"/>
    <w:link w:val="TextonotaalfinalCar"/>
    <w:rsid w:val="006C2CA5"/>
    <w:rPr>
      <w:sz w:val="20"/>
      <w:szCs w:val="20"/>
    </w:rPr>
  </w:style>
  <w:style w:type="character" w:customStyle="1" w:styleId="TextonotaalfinalCar">
    <w:name w:val="Texto nota al final Car"/>
    <w:basedOn w:val="Fuentedeprrafopredeter"/>
    <w:link w:val="Textonotaalfinal"/>
    <w:rsid w:val="006C2CA5"/>
    <w:rPr>
      <w:lang w:val="es-CO" w:eastAsia="es-ES"/>
    </w:rPr>
  </w:style>
  <w:style w:type="character" w:styleId="Refdenotaalfinal">
    <w:name w:val="endnote reference"/>
    <w:basedOn w:val="Fuentedeprrafopredeter"/>
    <w:rsid w:val="006C2CA5"/>
    <w:rPr>
      <w:vertAlign w:val="superscript"/>
    </w:rPr>
  </w:style>
  <w:style w:type="paragraph" w:styleId="Textonotapie">
    <w:name w:val="footnote text"/>
    <w:basedOn w:val="Normal"/>
    <w:link w:val="TextonotapieCar"/>
    <w:rsid w:val="0019394D"/>
    <w:rPr>
      <w:sz w:val="20"/>
      <w:szCs w:val="20"/>
    </w:rPr>
  </w:style>
  <w:style w:type="character" w:customStyle="1" w:styleId="TextonotapieCar">
    <w:name w:val="Texto nota pie Car"/>
    <w:basedOn w:val="Fuentedeprrafopredeter"/>
    <w:link w:val="Textonotapie"/>
    <w:rsid w:val="0019394D"/>
    <w:rPr>
      <w:lang w:val="es-CO" w:eastAsia="es-ES"/>
    </w:rPr>
  </w:style>
  <w:style w:type="character" w:styleId="Refdenotaalpie">
    <w:name w:val="footnote reference"/>
    <w:basedOn w:val="Fuentedeprrafopredeter"/>
    <w:uiPriority w:val="99"/>
    <w:rsid w:val="0019394D"/>
    <w:rPr>
      <w:vertAlign w:val="superscript"/>
    </w:rPr>
  </w:style>
  <w:style w:type="character" w:customStyle="1" w:styleId="st1">
    <w:name w:val="st1"/>
    <w:rsid w:val="00711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45811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8156373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261842020">
              <w:marLeft w:val="0"/>
              <w:marRight w:val="0"/>
              <w:marTop w:val="0"/>
              <w:marBottom w:val="0"/>
              <w:divBdr>
                <w:top w:val="none" w:sz="0" w:space="0" w:color="auto"/>
                <w:left w:val="none" w:sz="0" w:space="0" w:color="auto"/>
                <w:bottom w:val="none" w:sz="0" w:space="0" w:color="auto"/>
                <w:right w:val="none" w:sz="0" w:space="0" w:color="auto"/>
              </w:divBdr>
              <w:divsChild>
                <w:div w:id="1067462731">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829635286">
                      <w:marLeft w:val="0"/>
                      <w:marRight w:val="0"/>
                      <w:marTop w:val="0"/>
                      <w:marBottom w:val="0"/>
                      <w:divBdr>
                        <w:top w:val="none" w:sz="0" w:space="0" w:color="auto"/>
                        <w:left w:val="none" w:sz="0" w:space="0" w:color="auto"/>
                        <w:bottom w:val="none" w:sz="0" w:space="0" w:color="auto"/>
                        <w:right w:val="none" w:sz="0" w:space="0" w:color="auto"/>
                      </w:divBdr>
                      <w:divsChild>
                        <w:div w:id="292491741">
                          <w:marLeft w:val="0"/>
                          <w:marRight w:val="0"/>
                          <w:marTop w:val="0"/>
                          <w:marBottom w:val="0"/>
                          <w:divBdr>
                            <w:top w:val="none" w:sz="0" w:space="0" w:color="auto"/>
                            <w:left w:val="none" w:sz="0" w:space="0" w:color="auto"/>
                            <w:bottom w:val="none" w:sz="0" w:space="0" w:color="auto"/>
                            <w:right w:val="none" w:sz="0" w:space="0" w:color="auto"/>
                          </w:divBdr>
                        </w:div>
                        <w:div w:id="17458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578798">
      <w:bodyDiv w:val="1"/>
      <w:marLeft w:val="0"/>
      <w:marRight w:val="0"/>
      <w:marTop w:val="0"/>
      <w:marBottom w:val="0"/>
      <w:divBdr>
        <w:top w:val="none" w:sz="0" w:space="0" w:color="auto"/>
        <w:left w:val="none" w:sz="0" w:space="0" w:color="auto"/>
        <w:bottom w:val="none" w:sz="0" w:space="0" w:color="auto"/>
        <w:right w:val="none" w:sz="0" w:space="0" w:color="auto"/>
      </w:divBdr>
    </w:div>
    <w:div w:id="1405878645">
      <w:bodyDiv w:val="1"/>
      <w:marLeft w:val="0"/>
      <w:marRight w:val="0"/>
      <w:marTop w:val="0"/>
      <w:marBottom w:val="0"/>
      <w:divBdr>
        <w:top w:val="none" w:sz="0" w:space="0" w:color="auto"/>
        <w:left w:val="none" w:sz="0" w:space="0" w:color="auto"/>
        <w:bottom w:val="none" w:sz="0" w:space="0" w:color="auto"/>
        <w:right w:val="none" w:sz="0" w:space="0" w:color="auto"/>
      </w:divBdr>
    </w:div>
    <w:div w:id="16698665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57897450">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549143148">
              <w:marLeft w:val="0"/>
              <w:marRight w:val="0"/>
              <w:marTop w:val="0"/>
              <w:marBottom w:val="0"/>
              <w:divBdr>
                <w:top w:val="none" w:sz="0" w:space="0" w:color="auto"/>
                <w:left w:val="none" w:sz="0" w:space="0" w:color="auto"/>
                <w:bottom w:val="none" w:sz="0" w:space="0" w:color="auto"/>
                <w:right w:val="none" w:sz="0" w:space="0" w:color="auto"/>
              </w:divBdr>
              <w:divsChild>
                <w:div w:id="291524288">
                  <w:marLeft w:val="0"/>
                  <w:marRight w:val="0"/>
                  <w:marTop w:val="0"/>
                  <w:marBottom w:val="0"/>
                  <w:divBdr>
                    <w:top w:val="none" w:sz="0" w:space="0" w:color="auto"/>
                    <w:left w:val="none" w:sz="0" w:space="0" w:color="auto"/>
                    <w:bottom w:val="none" w:sz="0" w:space="0" w:color="auto"/>
                    <w:right w:val="none" w:sz="0" w:space="0" w:color="auto"/>
                  </w:divBdr>
                </w:div>
                <w:div w:id="306055204">
                  <w:marLeft w:val="0"/>
                  <w:marRight w:val="0"/>
                  <w:marTop w:val="0"/>
                  <w:marBottom w:val="0"/>
                  <w:divBdr>
                    <w:top w:val="none" w:sz="0" w:space="0" w:color="auto"/>
                    <w:left w:val="none" w:sz="0" w:space="0" w:color="auto"/>
                    <w:bottom w:val="none" w:sz="0" w:space="0" w:color="auto"/>
                    <w:right w:val="none" w:sz="0" w:space="0" w:color="auto"/>
                  </w:divBdr>
                </w:div>
                <w:div w:id="358362044">
                  <w:marLeft w:val="0"/>
                  <w:marRight w:val="0"/>
                  <w:marTop w:val="0"/>
                  <w:marBottom w:val="0"/>
                  <w:divBdr>
                    <w:top w:val="none" w:sz="0" w:space="0" w:color="auto"/>
                    <w:left w:val="none" w:sz="0" w:space="0" w:color="auto"/>
                    <w:bottom w:val="none" w:sz="0" w:space="0" w:color="auto"/>
                    <w:right w:val="none" w:sz="0" w:space="0" w:color="auto"/>
                  </w:divBdr>
                </w:div>
                <w:div w:id="704528516">
                  <w:marLeft w:val="0"/>
                  <w:marRight w:val="0"/>
                  <w:marTop w:val="0"/>
                  <w:marBottom w:val="0"/>
                  <w:divBdr>
                    <w:top w:val="none" w:sz="0" w:space="0" w:color="auto"/>
                    <w:left w:val="none" w:sz="0" w:space="0" w:color="auto"/>
                    <w:bottom w:val="none" w:sz="0" w:space="0" w:color="auto"/>
                    <w:right w:val="none" w:sz="0" w:space="0" w:color="auto"/>
                  </w:divBdr>
                </w:div>
                <w:div w:id="725954134">
                  <w:marLeft w:val="0"/>
                  <w:marRight w:val="0"/>
                  <w:marTop w:val="0"/>
                  <w:marBottom w:val="0"/>
                  <w:divBdr>
                    <w:top w:val="none" w:sz="0" w:space="0" w:color="auto"/>
                    <w:left w:val="none" w:sz="0" w:space="0" w:color="auto"/>
                    <w:bottom w:val="none" w:sz="0" w:space="0" w:color="auto"/>
                    <w:right w:val="none" w:sz="0" w:space="0" w:color="auto"/>
                  </w:divBdr>
                </w:div>
                <w:div w:id="737099283">
                  <w:marLeft w:val="0"/>
                  <w:marRight w:val="0"/>
                  <w:marTop w:val="0"/>
                  <w:marBottom w:val="0"/>
                  <w:divBdr>
                    <w:top w:val="none" w:sz="0" w:space="0" w:color="auto"/>
                    <w:left w:val="none" w:sz="0" w:space="0" w:color="auto"/>
                    <w:bottom w:val="none" w:sz="0" w:space="0" w:color="auto"/>
                    <w:right w:val="none" w:sz="0" w:space="0" w:color="auto"/>
                  </w:divBdr>
                </w:div>
                <w:div w:id="911812740">
                  <w:marLeft w:val="0"/>
                  <w:marRight w:val="0"/>
                  <w:marTop w:val="0"/>
                  <w:marBottom w:val="0"/>
                  <w:divBdr>
                    <w:top w:val="none" w:sz="0" w:space="0" w:color="auto"/>
                    <w:left w:val="none" w:sz="0" w:space="0" w:color="auto"/>
                    <w:bottom w:val="none" w:sz="0" w:space="0" w:color="auto"/>
                    <w:right w:val="none" w:sz="0" w:space="0" w:color="auto"/>
                  </w:divBdr>
                </w:div>
                <w:div w:id="938416185">
                  <w:marLeft w:val="0"/>
                  <w:marRight w:val="0"/>
                  <w:marTop w:val="0"/>
                  <w:marBottom w:val="0"/>
                  <w:divBdr>
                    <w:top w:val="none" w:sz="0" w:space="0" w:color="auto"/>
                    <w:left w:val="none" w:sz="0" w:space="0" w:color="auto"/>
                    <w:bottom w:val="none" w:sz="0" w:space="0" w:color="auto"/>
                    <w:right w:val="none" w:sz="0" w:space="0" w:color="auto"/>
                  </w:divBdr>
                </w:div>
                <w:div w:id="1302153436">
                  <w:marLeft w:val="0"/>
                  <w:marRight w:val="0"/>
                  <w:marTop w:val="0"/>
                  <w:marBottom w:val="0"/>
                  <w:divBdr>
                    <w:top w:val="none" w:sz="0" w:space="0" w:color="auto"/>
                    <w:left w:val="none" w:sz="0" w:space="0" w:color="auto"/>
                    <w:bottom w:val="none" w:sz="0" w:space="0" w:color="auto"/>
                    <w:right w:val="none" w:sz="0" w:space="0" w:color="auto"/>
                  </w:divBdr>
                </w:div>
                <w:div w:id="1310404461">
                  <w:marLeft w:val="0"/>
                  <w:marRight w:val="0"/>
                  <w:marTop w:val="0"/>
                  <w:marBottom w:val="0"/>
                  <w:divBdr>
                    <w:top w:val="none" w:sz="0" w:space="0" w:color="auto"/>
                    <w:left w:val="none" w:sz="0" w:space="0" w:color="auto"/>
                    <w:bottom w:val="none" w:sz="0" w:space="0" w:color="auto"/>
                    <w:right w:val="none" w:sz="0" w:space="0" w:color="auto"/>
                  </w:divBdr>
                </w:div>
                <w:div w:id="1437823244">
                  <w:marLeft w:val="0"/>
                  <w:marRight w:val="0"/>
                  <w:marTop w:val="0"/>
                  <w:marBottom w:val="0"/>
                  <w:divBdr>
                    <w:top w:val="none" w:sz="0" w:space="0" w:color="auto"/>
                    <w:left w:val="none" w:sz="0" w:space="0" w:color="auto"/>
                    <w:bottom w:val="none" w:sz="0" w:space="0" w:color="auto"/>
                    <w:right w:val="none" w:sz="0" w:space="0" w:color="auto"/>
                  </w:divBdr>
                </w:div>
                <w:div w:id="1638608047">
                  <w:marLeft w:val="0"/>
                  <w:marRight w:val="0"/>
                  <w:marTop w:val="0"/>
                  <w:marBottom w:val="0"/>
                  <w:divBdr>
                    <w:top w:val="none" w:sz="0" w:space="0" w:color="auto"/>
                    <w:left w:val="none" w:sz="0" w:space="0" w:color="auto"/>
                    <w:bottom w:val="none" w:sz="0" w:space="0" w:color="auto"/>
                    <w:right w:val="none" w:sz="0" w:space="0" w:color="auto"/>
                  </w:divBdr>
                </w:div>
                <w:div w:id="1761412978">
                  <w:marLeft w:val="0"/>
                  <w:marRight w:val="0"/>
                  <w:marTop w:val="0"/>
                  <w:marBottom w:val="0"/>
                  <w:divBdr>
                    <w:top w:val="none" w:sz="0" w:space="0" w:color="auto"/>
                    <w:left w:val="none" w:sz="0" w:space="0" w:color="auto"/>
                    <w:bottom w:val="none" w:sz="0" w:space="0" w:color="auto"/>
                    <w:right w:val="none" w:sz="0" w:space="0" w:color="auto"/>
                  </w:divBdr>
                </w:div>
                <w:div w:id="1786076763">
                  <w:marLeft w:val="0"/>
                  <w:marRight w:val="0"/>
                  <w:marTop w:val="0"/>
                  <w:marBottom w:val="0"/>
                  <w:divBdr>
                    <w:top w:val="none" w:sz="0" w:space="0" w:color="auto"/>
                    <w:left w:val="none" w:sz="0" w:space="0" w:color="auto"/>
                    <w:bottom w:val="none" w:sz="0" w:space="0" w:color="auto"/>
                    <w:right w:val="none" w:sz="0" w:space="0" w:color="auto"/>
                  </w:divBdr>
                </w:div>
                <w:div w:id="1799370947">
                  <w:marLeft w:val="0"/>
                  <w:marRight w:val="0"/>
                  <w:marTop w:val="0"/>
                  <w:marBottom w:val="0"/>
                  <w:divBdr>
                    <w:top w:val="none" w:sz="0" w:space="0" w:color="auto"/>
                    <w:left w:val="none" w:sz="0" w:space="0" w:color="auto"/>
                    <w:bottom w:val="none" w:sz="0" w:space="0" w:color="auto"/>
                    <w:right w:val="none" w:sz="0" w:space="0" w:color="auto"/>
                  </w:divBdr>
                </w:div>
                <w:div w:id="1903639910">
                  <w:marLeft w:val="0"/>
                  <w:marRight w:val="0"/>
                  <w:marTop w:val="0"/>
                  <w:marBottom w:val="0"/>
                  <w:divBdr>
                    <w:top w:val="none" w:sz="0" w:space="0" w:color="auto"/>
                    <w:left w:val="none" w:sz="0" w:space="0" w:color="auto"/>
                    <w:bottom w:val="none" w:sz="0" w:space="0" w:color="auto"/>
                    <w:right w:val="none" w:sz="0" w:space="0" w:color="auto"/>
                  </w:divBdr>
                </w:div>
                <w:div w:id="190567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760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885695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400256284">
              <w:marLeft w:val="0"/>
              <w:marRight w:val="0"/>
              <w:marTop w:val="0"/>
              <w:marBottom w:val="0"/>
              <w:divBdr>
                <w:top w:val="none" w:sz="0" w:space="0" w:color="auto"/>
                <w:left w:val="none" w:sz="0" w:space="0" w:color="auto"/>
                <w:bottom w:val="none" w:sz="0" w:space="0" w:color="auto"/>
                <w:right w:val="none" w:sz="0" w:space="0" w:color="auto"/>
              </w:divBdr>
              <w:divsChild>
                <w:div w:id="8969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orteconstitucional.gov.co/relatoria/2016/T-145-16.htm" TargetMode="External"/><Relationship Id="rId4" Type="http://schemas.microsoft.com/office/2007/relationships/stylesWithEffects" Target="stylesWithEffects.xml"/><Relationship Id="rId9" Type="http://schemas.openxmlformats.org/officeDocument/2006/relationships/hyperlink" Target="http://www.corteconstitucional.gov.co/relatoria/2017/t-063a-17.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josedavidname.com" TargetMode="External"/><Relationship Id="rId2" Type="http://schemas.openxmlformats.org/officeDocument/2006/relationships/hyperlink" Target="mailto:jname@josename.com" TargetMode="External"/><Relationship Id="rId1" Type="http://schemas.openxmlformats.org/officeDocument/2006/relationships/image" Target="media/image2.png"/><Relationship Id="rId5" Type="http://schemas.openxmlformats.org/officeDocument/2006/relationships/hyperlink" Target="http://www.senado.gov.co" TargetMode="External"/><Relationship Id="rId4" Type="http://schemas.openxmlformats.org/officeDocument/2006/relationships/hyperlink" Target="mailto:jose.name.cardozo@senad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FCD42-0518-44BF-96E8-3C490B5B8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3329</Words>
  <Characters>18312</Characters>
  <Application>Microsoft Office Word</Application>
  <DocSecurity>0</DocSecurity>
  <Lines>152</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Bogota, 1 de septiembre de 2010</vt:lpstr>
      <vt:lpstr>Bogota, 1 de septiembre de 2010</vt:lpstr>
    </vt:vector>
  </TitlesOfParts>
  <Company>Hewlett-Packard Company</Company>
  <LinksUpToDate>false</LinksUpToDate>
  <CharactersWithSpaces>21598</CharactersWithSpaces>
  <SharedDoc>false</SharedDoc>
  <HLinks>
    <vt:vector size="42" baseType="variant">
      <vt:variant>
        <vt:i4>7012369</vt:i4>
      </vt:variant>
      <vt:variant>
        <vt:i4>6</vt:i4>
      </vt:variant>
      <vt:variant>
        <vt:i4>0</vt:i4>
      </vt:variant>
      <vt:variant>
        <vt:i4>5</vt:i4>
      </vt:variant>
      <vt:variant>
        <vt:lpwstr>http://es.wikipedia.org/wiki/Medio_ambiente</vt:lpwstr>
      </vt:variant>
      <vt:variant>
        <vt:lpwstr/>
      </vt:variant>
      <vt:variant>
        <vt:i4>720970</vt:i4>
      </vt:variant>
      <vt:variant>
        <vt:i4>3</vt:i4>
      </vt:variant>
      <vt:variant>
        <vt:i4>0</vt:i4>
      </vt:variant>
      <vt:variant>
        <vt:i4>5</vt:i4>
      </vt:variant>
      <vt:variant>
        <vt:lpwstr>http://es.wikipedia.org/wiki/Sociedad</vt:lpwstr>
      </vt:variant>
      <vt:variant>
        <vt:lpwstr/>
      </vt:variant>
      <vt:variant>
        <vt:i4>7012461</vt:i4>
      </vt:variant>
      <vt:variant>
        <vt:i4>0</vt:i4>
      </vt:variant>
      <vt:variant>
        <vt:i4>0</vt:i4>
      </vt:variant>
      <vt:variant>
        <vt:i4>5</vt:i4>
      </vt:variant>
      <vt:variant>
        <vt:lpwstr>http://es.wikipedia.org/wiki/Econom%25C3%25ADa</vt:lpwstr>
      </vt:variant>
      <vt:variant>
        <vt:lpwstr/>
      </vt:variant>
      <vt:variant>
        <vt:i4>5374025</vt:i4>
      </vt:variant>
      <vt:variant>
        <vt:i4>9</vt:i4>
      </vt:variant>
      <vt:variant>
        <vt:i4>0</vt:i4>
      </vt:variant>
      <vt:variant>
        <vt:i4>5</vt:i4>
      </vt:variant>
      <vt:variant>
        <vt:lpwstr>http://www.senado.gov.co/</vt:lpwstr>
      </vt:variant>
      <vt:variant>
        <vt:lpwstr/>
      </vt:variant>
      <vt:variant>
        <vt:i4>3735627</vt:i4>
      </vt:variant>
      <vt:variant>
        <vt:i4>6</vt:i4>
      </vt:variant>
      <vt:variant>
        <vt:i4>0</vt:i4>
      </vt:variant>
      <vt:variant>
        <vt:i4>5</vt:i4>
      </vt:variant>
      <vt:variant>
        <vt:lpwstr>mailto:jose.name.cardozo@senado.gov.co</vt:lpwstr>
      </vt:variant>
      <vt:variant>
        <vt:lpwstr/>
      </vt:variant>
      <vt:variant>
        <vt:i4>5111824</vt:i4>
      </vt:variant>
      <vt:variant>
        <vt:i4>3</vt:i4>
      </vt:variant>
      <vt:variant>
        <vt:i4>0</vt:i4>
      </vt:variant>
      <vt:variant>
        <vt:i4>5</vt:i4>
      </vt:variant>
      <vt:variant>
        <vt:lpwstr>http://www.josedavidname.com/</vt:lpwstr>
      </vt:variant>
      <vt:variant>
        <vt:lpwstr/>
      </vt:variant>
      <vt:variant>
        <vt:i4>5701732</vt:i4>
      </vt:variant>
      <vt:variant>
        <vt:i4>0</vt:i4>
      </vt:variant>
      <vt:variant>
        <vt:i4>0</vt:i4>
      </vt:variant>
      <vt:variant>
        <vt:i4>5</vt:i4>
      </vt:variant>
      <vt:variant>
        <vt:lpwstr>mailto:jname@josename.com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Bogota, 1 de septiembre de 2010</dc:title>
  <dc:creator>Javier E. Restrepo V.</dc:creator>
  <cp:keywords>Jose David Name Cardozo</cp:keywords>
  <cp:lastModifiedBy>Admin</cp:lastModifiedBy>
  <cp:revision>2</cp:revision>
  <cp:lastPrinted>2018-10-09T16:32:00Z</cp:lastPrinted>
  <dcterms:created xsi:type="dcterms:W3CDTF">2018-10-09T20:51:00Z</dcterms:created>
  <dcterms:modified xsi:type="dcterms:W3CDTF">2018-10-09T20:51:00Z</dcterms:modified>
</cp:coreProperties>
</file>